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FB" w:rsidRDefault="00FA38FB" w:rsidP="00FA38FB">
      <w:pPr>
        <w:pStyle w:val="Default"/>
      </w:pPr>
    </w:p>
    <w:p w:rsidR="00F15E21" w:rsidRPr="00FA38FB" w:rsidRDefault="00F15E21" w:rsidP="00F15E21">
      <w:pPr>
        <w:pStyle w:val="Default"/>
        <w:jc w:val="center"/>
        <w:rPr>
          <w:sz w:val="22"/>
          <w:szCs w:val="22"/>
          <w:lang w:val="en-US"/>
        </w:rPr>
      </w:pPr>
      <w:r w:rsidRPr="00FA38FB">
        <w:rPr>
          <w:b/>
          <w:bCs/>
          <w:sz w:val="22"/>
          <w:szCs w:val="22"/>
          <w:lang w:val="en-US"/>
        </w:rPr>
        <w:t xml:space="preserve">Institute </w:t>
      </w:r>
      <w:r>
        <w:rPr>
          <w:b/>
          <w:bCs/>
          <w:sz w:val="22"/>
          <w:szCs w:val="22"/>
          <w:lang w:val="en-US"/>
        </w:rPr>
        <w:t>f</w:t>
      </w:r>
      <w:r w:rsidR="00F26622">
        <w:rPr>
          <w:b/>
          <w:bCs/>
          <w:sz w:val="22"/>
          <w:szCs w:val="22"/>
          <w:lang w:val="en-US"/>
        </w:rPr>
        <w:t>or</w:t>
      </w:r>
      <w:r w:rsidRPr="00FA38FB">
        <w:rPr>
          <w:b/>
          <w:bCs/>
          <w:sz w:val="22"/>
          <w:szCs w:val="22"/>
          <w:lang w:val="en-US"/>
        </w:rPr>
        <w:t xml:space="preserve"> Mongol</w:t>
      </w:r>
      <w:r>
        <w:rPr>
          <w:b/>
          <w:bCs/>
          <w:sz w:val="22"/>
          <w:szCs w:val="22"/>
          <w:lang w:val="en-US"/>
        </w:rPr>
        <w:t>ian</w:t>
      </w:r>
      <w:r w:rsidR="005D4004">
        <w:rPr>
          <w:b/>
          <w:bCs/>
          <w:sz w:val="22"/>
          <w:szCs w:val="22"/>
          <w:lang w:val="en-US"/>
        </w:rPr>
        <w:t>, Buddhist and Tibetan Studies of</w:t>
      </w:r>
      <w:r w:rsidRPr="00FA38FB">
        <w:rPr>
          <w:b/>
          <w:bCs/>
          <w:sz w:val="22"/>
          <w:szCs w:val="22"/>
          <w:lang w:val="en-US"/>
        </w:rPr>
        <w:t xml:space="preserve"> SB RAS</w:t>
      </w:r>
    </w:p>
    <w:p w:rsidR="00FA38FB" w:rsidRPr="00FA38FB" w:rsidRDefault="00FA38FB" w:rsidP="00FA38FB">
      <w:pPr>
        <w:pStyle w:val="Default"/>
        <w:jc w:val="center"/>
        <w:rPr>
          <w:sz w:val="22"/>
          <w:szCs w:val="22"/>
          <w:lang w:val="en-US"/>
        </w:rPr>
      </w:pPr>
      <w:r w:rsidRPr="00FA38FB">
        <w:rPr>
          <w:b/>
          <w:bCs/>
          <w:sz w:val="22"/>
          <w:szCs w:val="22"/>
          <w:lang w:val="en-US"/>
        </w:rPr>
        <w:t>Siberian Federal University</w:t>
      </w:r>
    </w:p>
    <w:p w:rsidR="00FA38FB" w:rsidRPr="00FA38FB" w:rsidRDefault="00FA38FB" w:rsidP="00FA38FB">
      <w:pPr>
        <w:pStyle w:val="Default"/>
        <w:jc w:val="center"/>
        <w:rPr>
          <w:sz w:val="22"/>
          <w:szCs w:val="22"/>
          <w:lang w:val="en-US"/>
        </w:rPr>
      </w:pPr>
      <w:r w:rsidRPr="00FA38FB">
        <w:rPr>
          <w:b/>
          <w:bCs/>
          <w:sz w:val="22"/>
          <w:szCs w:val="22"/>
          <w:lang w:val="en-US"/>
        </w:rPr>
        <w:t>Buryat State University</w:t>
      </w:r>
    </w:p>
    <w:p w:rsidR="00FA38FB" w:rsidRPr="00FA38FB" w:rsidRDefault="00FA38FB" w:rsidP="00FA38FB">
      <w:pPr>
        <w:pStyle w:val="Default"/>
        <w:jc w:val="center"/>
        <w:rPr>
          <w:sz w:val="22"/>
          <w:szCs w:val="22"/>
          <w:lang w:val="en-US"/>
        </w:rPr>
      </w:pPr>
      <w:proofErr w:type="spellStart"/>
      <w:r w:rsidRPr="00FA38FB">
        <w:rPr>
          <w:b/>
          <w:bCs/>
          <w:sz w:val="22"/>
          <w:szCs w:val="22"/>
          <w:lang w:val="en-US"/>
        </w:rPr>
        <w:t>Transbaikal</w:t>
      </w:r>
      <w:proofErr w:type="spellEnd"/>
      <w:r w:rsidRPr="00FA38FB">
        <w:rPr>
          <w:b/>
          <w:bCs/>
          <w:sz w:val="22"/>
          <w:szCs w:val="22"/>
          <w:lang w:val="en-US"/>
        </w:rPr>
        <w:t xml:space="preserve"> State University</w:t>
      </w:r>
    </w:p>
    <w:p w:rsidR="00FA38FB" w:rsidRPr="00FA38FB" w:rsidRDefault="00FA38FB" w:rsidP="00FA38FB">
      <w:pPr>
        <w:pStyle w:val="Default"/>
        <w:jc w:val="center"/>
        <w:rPr>
          <w:sz w:val="22"/>
          <w:szCs w:val="22"/>
          <w:lang w:val="en-US"/>
        </w:rPr>
      </w:pPr>
      <w:r w:rsidRPr="00FA38FB">
        <w:rPr>
          <w:b/>
          <w:bCs/>
          <w:sz w:val="22"/>
          <w:szCs w:val="22"/>
          <w:lang w:val="en-US"/>
        </w:rPr>
        <w:t>Inner Mongolia Autonomous Region Institute of Archeology, People’s Republic of China</w:t>
      </w:r>
    </w:p>
    <w:p w:rsidR="00FA38FB" w:rsidRPr="00FA38FB" w:rsidRDefault="00FA38FB" w:rsidP="00FA38FB">
      <w:pPr>
        <w:pStyle w:val="Default"/>
        <w:jc w:val="center"/>
        <w:rPr>
          <w:sz w:val="22"/>
          <w:szCs w:val="22"/>
          <w:lang w:val="en-US"/>
        </w:rPr>
      </w:pPr>
      <w:r w:rsidRPr="00FA38FB">
        <w:rPr>
          <w:b/>
          <w:bCs/>
          <w:sz w:val="22"/>
          <w:szCs w:val="22"/>
          <w:lang w:val="en-US"/>
        </w:rPr>
        <w:t>Institute of History and Archeology of Mongolian Academy of Science</w:t>
      </w:r>
    </w:p>
    <w:p w:rsidR="00FA38FB" w:rsidRPr="00FA38FB" w:rsidRDefault="00FA38FB" w:rsidP="00FA38FB">
      <w:pPr>
        <w:pStyle w:val="Default"/>
        <w:jc w:val="center"/>
        <w:rPr>
          <w:sz w:val="22"/>
          <w:szCs w:val="22"/>
          <w:lang w:val="en-US"/>
        </w:rPr>
      </w:pPr>
      <w:r w:rsidRPr="00FA38FB">
        <w:rPr>
          <w:b/>
          <w:bCs/>
          <w:sz w:val="22"/>
          <w:szCs w:val="22"/>
          <w:lang w:val="en-US"/>
        </w:rPr>
        <w:t xml:space="preserve">Institute for Humanities Research and </w:t>
      </w:r>
      <w:r w:rsidR="005D4004">
        <w:rPr>
          <w:b/>
          <w:bCs/>
          <w:sz w:val="22"/>
          <w:szCs w:val="22"/>
          <w:lang w:val="en-US"/>
        </w:rPr>
        <w:t>Indigenous Studies of the North of</w:t>
      </w:r>
      <w:r w:rsidRPr="00FA38FB">
        <w:rPr>
          <w:b/>
          <w:bCs/>
          <w:sz w:val="22"/>
          <w:szCs w:val="22"/>
          <w:lang w:val="en-US"/>
        </w:rPr>
        <w:t xml:space="preserve"> SB RAS</w:t>
      </w:r>
    </w:p>
    <w:p w:rsidR="00FA38FB" w:rsidRPr="00FA38FB" w:rsidRDefault="00FA38FB" w:rsidP="00FA38FB">
      <w:pPr>
        <w:pStyle w:val="Default"/>
        <w:jc w:val="center"/>
        <w:rPr>
          <w:sz w:val="22"/>
          <w:szCs w:val="22"/>
          <w:lang w:val="en-US"/>
        </w:rPr>
      </w:pPr>
      <w:r w:rsidRPr="00FA38FB">
        <w:rPr>
          <w:b/>
          <w:bCs/>
          <w:sz w:val="22"/>
          <w:szCs w:val="22"/>
          <w:lang w:val="en-US"/>
        </w:rPr>
        <w:t>Irkutsk National Research Technical University</w:t>
      </w:r>
    </w:p>
    <w:p w:rsidR="00FA38FB" w:rsidRPr="00FA38FB" w:rsidRDefault="00FA38FB" w:rsidP="00FA38FB">
      <w:pPr>
        <w:pStyle w:val="Default"/>
        <w:jc w:val="center"/>
        <w:rPr>
          <w:sz w:val="22"/>
          <w:szCs w:val="22"/>
          <w:lang w:val="en-US"/>
        </w:rPr>
      </w:pPr>
      <w:r w:rsidRPr="00FA38FB">
        <w:rPr>
          <w:b/>
          <w:bCs/>
          <w:sz w:val="22"/>
          <w:szCs w:val="22"/>
          <w:lang w:val="en-US"/>
        </w:rPr>
        <w:t>Irkutsk State University</w:t>
      </w:r>
    </w:p>
    <w:p w:rsidR="00FA38FB" w:rsidRPr="00FA38FB" w:rsidRDefault="00FA38FB" w:rsidP="00FA38FB">
      <w:pPr>
        <w:pStyle w:val="Default"/>
        <w:jc w:val="center"/>
        <w:rPr>
          <w:sz w:val="22"/>
          <w:szCs w:val="22"/>
          <w:lang w:val="en-US"/>
        </w:rPr>
      </w:pPr>
      <w:r w:rsidRPr="00FA38FB">
        <w:rPr>
          <w:b/>
          <w:bCs/>
          <w:sz w:val="22"/>
          <w:szCs w:val="22"/>
          <w:lang w:val="en-US"/>
        </w:rPr>
        <w:t>University of Russian Academy of Education, Krasnoyarsk Branch</w:t>
      </w:r>
    </w:p>
    <w:p w:rsidR="00FA38FB" w:rsidRPr="00FA38FB" w:rsidRDefault="00F15E21" w:rsidP="00FA38FB">
      <w:pPr>
        <w:pStyle w:val="Default"/>
        <w:jc w:val="center"/>
        <w:rPr>
          <w:sz w:val="22"/>
          <w:szCs w:val="22"/>
          <w:lang w:val="en-US"/>
        </w:rPr>
      </w:pPr>
      <w:r>
        <w:rPr>
          <w:b/>
          <w:bCs/>
          <w:sz w:val="22"/>
          <w:szCs w:val="22"/>
          <w:lang w:val="en-US"/>
        </w:rPr>
        <w:t xml:space="preserve">National </w:t>
      </w:r>
      <w:r w:rsidR="00FA38FB" w:rsidRPr="00FA38FB">
        <w:rPr>
          <w:b/>
          <w:bCs/>
          <w:sz w:val="22"/>
          <w:szCs w:val="22"/>
          <w:lang w:val="en-US"/>
        </w:rPr>
        <w:t>University</w:t>
      </w:r>
      <w:r w:rsidRPr="00F15E21">
        <w:rPr>
          <w:b/>
          <w:bCs/>
          <w:sz w:val="22"/>
          <w:szCs w:val="22"/>
          <w:lang w:val="en-US"/>
        </w:rPr>
        <w:t xml:space="preserve"> </w:t>
      </w:r>
      <w:r>
        <w:rPr>
          <w:b/>
          <w:bCs/>
          <w:sz w:val="22"/>
          <w:szCs w:val="22"/>
          <w:lang w:val="en-US"/>
        </w:rPr>
        <w:t xml:space="preserve">of </w:t>
      </w:r>
      <w:r w:rsidRPr="00FA38FB">
        <w:rPr>
          <w:b/>
          <w:bCs/>
          <w:sz w:val="22"/>
          <w:szCs w:val="22"/>
          <w:lang w:val="en-US"/>
        </w:rPr>
        <w:t>Mongol</w:t>
      </w:r>
      <w:r>
        <w:rPr>
          <w:b/>
          <w:bCs/>
          <w:sz w:val="22"/>
          <w:szCs w:val="22"/>
          <w:lang w:val="en-US"/>
        </w:rPr>
        <w:t>ia</w:t>
      </w:r>
    </w:p>
    <w:p w:rsidR="000D5B4E" w:rsidRDefault="000D5B4E" w:rsidP="00FA38FB">
      <w:pPr>
        <w:pStyle w:val="Default"/>
        <w:jc w:val="center"/>
        <w:rPr>
          <w:b/>
          <w:bCs/>
          <w:sz w:val="22"/>
          <w:szCs w:val="22"/>
          <w:lang w:val="en-US"/>
        </w:rPr>
      </w:pPr>
      <w:r w:rsidRPr="000D5B4E">
        <w:rPr>
          <w:b/>
          <w:bCs/>
          <w:sz w:val="22"/>
          <w:szCs w:val="22"/>
          <w:lang w:val="en-US"/>
        </w:rPr>
        <w:t>Mongolian University of Science and Technology</w:t>
      </w:r>
    </w:p>
    <w:p w:rsidR="00FA38FB" w:rsidRPr="00FA38FB" w:rsidRDefault="000D5B4E" w:rsidP="00FA38FB">
      <w:pPr>
        <w:pStyle w:val="Default"/>
        <w:jc w:val="center"/>
        <w:rPr>
          <w:sz w:val="22"/>
          <w:szCs w:val="22"/>
          <w:lang w:val="en-US"/>
        </w:rPr>
      </w:pPr>
      <w:r>
        <w:rPr>
          <w:b/>
          <w:bCs/>
          <w:sz w:val="22"/>
          <w:szCs w:val="22"/>
          <w:lang w:val="en-US"/>
        </w:rPr>
        <w:t>Tuva</w:t>
      </w:r>
      <w:r w:rsidR="00FA38FB" w:rsidRPr="00FA38FB">
        <w:rPr>
          <w:b/>
          <w:bCs/>
          <w:sz w:val="22"/>
          <w:szCs w:val="22"/>
          <w:lang w:val="en-US"/>
        </w:rPr>
        <w:t xml:space="preserve"> State University</w:t>
      </w:r>
    </w:p>
    <w:p w:rsidR="000D5B4E" w:rsidRDefault="000D5B4E" w:rsidP="00FA38FB">
      <w:pPr>
        <w:pStyle w:val="Default"/>
        <w:jc w:val="center"/>
        <w:rPr>
          <w:b/>
          <w:bCs/>
          <w:sz w:val="22"/>
          <w:szCs w:val="22"/>
          <w:lang w:val="en-US"/>
        </w:rPr>
      </w:pPr>
      <w:r w:rsidRPr="000D5B4E">
        <w:rPr>
          <w:b/>
          <w:bCs/>
          <w:sz w:val="22"/>
          <w:szCs w:val="22"/>
          <w:lang w:val="en-US"/>
        </w:rPr>
        <w:t xml:space="preserve">Tuva Institute of Humanitarian and Applied Socio-Economic Studies </w:t>
      </w:r>
    </w:p>
    <w:p w:rsidR="00FA38FB" w:rsidRDefault="00FA38FB" w:rsidP="00FA38FB">
      <w:pPr>
        <w:pStyle w:val="Default"/>
        <w:jc w:val="center"/>
        <w:rPr>
          <w:b/>
          <w:bCs/>
          <w:sz w:val="22"/>
          <w:szCs w:val="22"/>
          <w:lang w:val="en-US"/>
        </w:rPr>
      </w:pPr>
      <w:proofErr w:type="spellStart"/>
      <w:r w:rsidRPr="00FA38FB">
        <w:rPr>
          <w:b/>
          <w:bCs/>
          <w:sz w:val="22"/>
          <w:szCs w:val="22"/>
          <w:lang w:val="en-US"/>
        </w:rPr>
        <w:t>Ulaanbataar</w:t>
      </w:r>
      <w:proofErr w:type="spellEnd"/>
      <w:r w:rsidRPr="00FA38FB">
        <w:rPr>
          <w:b/>
          <w:bCs/>
          <w:sz w:val="22"/>
          <w:szCs w:val="22"/>
          <w:lang w:val="en-US"/>
        </w:rPr>
        <w:t xml:space="preserve"> State University</w:t>
      </w:r>
    </w:p>
    <w:p w:rsidR="00F15E21" w:rsidRPr="00F15E21" w:rsidRDefault="00F15E21" w:rsidP="00F15E21">
      <w:pPr>
        <w:jc w:val="center"/>
        <w:rPr>
          <w:b/>
          <w:color w:val="000000" w:themeColor="text1"/>
          <w:sz w:val="22"/>
          <w:szCs w:val="22"/>
        </w:rPr>
      </w:pPr>
      <w:r w:rsidRPr="00F15E21">
        <w:rPr>
          <w:b/>
          <w:color w:val="000000" w:themeColor="text1"/>
          <w:sz w:val="22"/>
          <w:szCs w:val="22"/>
        </w:rPr>
        <w:t>Inner Mongoli</w:t>
      </w:r>
      <w:r>
        <w:rPr>
          <w:b/>
          <w:color w:val="000000" w:themeColor="text1"/>
          <w:sz w:val="22"/>
          <w:szCs w:val="22"/>
        </w:rPr>
        <w:t>a Museum,</w:t>
      </w:r>
      <w:r w:rsidRPr="00F15E21">
        <w:rPr>
          <w:b/>
          <w:color w:val="000000" w:themeColor="text1"/>
          <w:sz w:val="22"/>
          <w:szCs w:val="22"/>
        </w:rPr>
        <w:t xml:space="preserve"> PRC</w:t>
      </w:r>
    </w:p>
    <w:p w:rsidR="00F15E21" w:rsidRPr="00F15E21" w:rsidRDefault="00F15E21" w:rsidP="00F15E21">
      <w:pPr>
        <w:jc w:val="center"/>
        <w:rPr>
          <w:b/>
          <w:color w:val="000000" w:themeColor="text1"/>
          <w:sz w:val="22"/>
          <w:szCs w:val="22"/>
        </w:rPr>
      </w:pPr>
      <w:r w:rsidRPr="00F15E21">
        <w:rPr>
          <w:b/>
          <w:color w:val="000000" w:themeColor="text1"/>
          <w:sz w:val="22"/>
          <w:szCs w:val="22"/>
        </w:rPr>
        <w:t>Institute of Cultural Relics and Arch</w:t>
      </w:r>
      <w:r>
        <w:rPr>
          <w:b/>
          <w:color w:val="000000" w:themeColor="text1"/>
          <w:sz w:val="22"/>
          <w:szCs w:val="22"/>
        </w:rPr>
        <w:t xml:space="preserve">eology of Inner Mongolia, </w:t>
      </w:r>
      <w:r w:rsidRPr="00F15E21">
        <w:rPr>
          <w:b/>
          <w:color w:val="000000" w:themeColor="text1"/>
          <w:sz w:val="22"/>
          <w:szCs w:val="22"/>
        </w:rPr>
        <w:t>PRC</w:t>
      </w:r>
    </w:p>
    <w:p w:rsidR="00F15E21" w:rsidRPr="00F15E21" w:rsidRDefault="00F15E21" w:rsidP="00F15E21">
      <w:pPr>
        <w:jc w:val="center"/>
        <w:rPr>
          <w:b/>
          <w:color w:val="000000" w:themeColor="text1"/>
          <w:sz w:val="22"/>
          <w:szCs w:val="22"/>
        </w:rPr>
      </w:pPr>
      <w:r w:rsidRPr="00F15E21">
        <w:rPr>
          <w:b/>
          <w:color w:val="000000" w:themeColor="text1"/>
          <w:sz w:val="22"/>
          <w:szCs w:val="22"/>
        </w:rPr>
        <w:t>Research Center for Chinese Frontier Archaeology at Jilin University, PRC</w:t>
      </w:r>
    </w:p>
    <w:p w:rsidR="00F15E21" w:rsidRPr="00F15E21" w:rsidRDefault="00F15E21" w:rsidP="00F15E21">
      <w:pPr>
        <w:jc w:val="center"/>
        <w:rPr>
          <w:b/>
          <w:color w:val="000000" w:themeColor="text1"/>
          <w:sz w:val="22"/>
          <w:szCs w:val="22"/>
        </w:rPr>
      </w:pPr>
      <w:r w:rsidRPr="00F15E21">
        <w:rPr>
          <w:b/>
          <w:color w:val="000000" w:themeColor="text1"/>
          <w:sz w:val="22"/>
          <w:szCs w:val="22"/>
        </w:rPr>
        <w:t>Research Institute of Northern Ethnic Groups Archaeology at the People’s University, PRC</w:t>
      </w:r>
    </w:p>
    <w:p w:rsidR="00F15E21" w:rsidRPr="00F15E21" w:rsidRDefault="00F15E21" w:rsidP="00FA38FB">
      <w:pPr>
        <w:pStyle w:val="Default"/>
        <w:jc w:val="center"/>
        <w:rPr>
          <w:b/>
          <w:bCs/>
          <w:sz w:val="22"/>
          <w:szCs w:val="22"/>
          <w:lang w:val="en-US"/>
        </w:rPr>
      </w:pPr>
    </w:p>
    <w:p w:rsidR="00FA38FB" w:rsidRPr="00FA38FB" w:rsidRDefault="00FA38FB" w:rsidP="00FA38FB">
      <w:pPr>
        <w:pStyle w:val="Default"/>
        <w:jc w:val="center"/>
        <w:rPr>
          <w:sz w:val="22"/>
          <w:szCs w:val="22"/>
          <w:lang w:val="en-US"/>
        </w:rPr>
      </w:pPr>
    </w:p>
    <w:p w:rsidR="00FA38FB" w:rsidRPr="0050156F" w:rsidRDefault="0050156F" w:rsidP="00FA38FB">
      <w:pPr>
        <w:pStyle w:val="Default"/>
        <w:jc w:val="center"/>
        <w:rPr>
          <w:sz w:val="22"/>
          <w:szCs w:val="22"/>
          <w:lang w:val="en-US"/>
        </w:rPr>
      </w:pPr>
      <w:r>
        <w:rPr>
          <w:b/>
          <w:bCs/>
          <w:sz w:val="22"/>
          <w:szCs w:val="22"/>
          <w:lang w:val="en-US"/>
        </w:rPr>
        <w:t>Call for papers # 1</w:t>
      </w:r>
    </w:p>
    <w:p w:rsidR="00FA38FB" w:rsidRPr="00FA38FB" w:rsidRDefault="00FA38FB" w:rsidP="00FA38FB">
      <w:pPr>
        <w:pStyle w:val="Default"/>
        <w:jc w:val="center"/>
        <w:rPr>
          <w:sz w:val="22"/>
          <w:szCs w:val="22"/>
          <w:lang w:val="en-US"/>
        </w:rPr>
      </w:pPr>
      <w:r>
        <w:rPr>
          <w:b/>
          <w:bCs/>
          <w:sz w:val="22"/>
          <w:szCs w:val="22"/>
          <w:lang w:val="en-US"/>
        </w:rPr>
        <w:t>IX</w:t>
      </w:r>
      <w:r w:rsidRPr="00FA38FB">
        <w:rPr>
          <w:b/>
          <w:bCs/>
          <w:sz w:val="22"/>
          <w:szCs w:val="22"/>
          <w:lang w:val="en-US"/>
        </w:rPr>
        <w:t xml:space="preserve"> International Scientific Conference</w:t>
      </w:r>
    </w:p>
    <w:p w:rsidR="00FA38FB" w:rsidRPr="00FA38FB" w:rsidRDefault="00FA38FB" w:rsidP="00FA38FB">
      <w:pPr>
        <w:pStyle w:val="Default"/>
        <w:jc w:val="center"/>
        <w:rPr>
          <w:sz w:val="22"/>
          <w:szCs w:val="22"/>
          <w:lang w:val="en-US"/>
        </w:rPr>
      </w:pPr>
      <w:r w:rsidRPr="00FA38FB">
        <w:rPr>
          <w:b/>
          <w:bCs/>
          <w:sz w:val="22"/>
          <w:szCs w:val="22"/>
          <w:lang w:val="en-US"/>
        </w:rPr>
        <w:t>“Ancient Cultures of Mongolia, Baikal Siberia and Northern China”</w:t>
      </w:r>
    </w:p>
    <w:p w:rsidR="00FA38FB" w:rsidRDefault="00FA38FB" w:rsidP="00FA38FB">
      <w:pPr>
        <w:pStyle w:val="Default"/>
        <w:jc w:val="center"/>
        <w:rPr>
          <w:b/>
          <w:bCs/>
          <w:sz w:val="22"/>
          <w:szCs w:val="22"/>
          <w:lang w:val="en-US"/>
        </w:rPr>
      </w:pPr>
      <w:r w:rsidRPr="00FA38FB">
        <w:rPr>
          <w:b/>
          <w:bCs/>
          <w:sz w:val="22"/>
          <w:szCs w:val="22"/>
          <w:lang w:val="en-US"/>
        </w:rPr>
        <w:t>(</w:t>
      </w:r>
      <w:r>
        <w:rPr>
          <w:b/>
          <w:bCs/>
          <w:sz w:val="22"/>
          <w:szCs w:val="22"/>
          <w:lang w:val="en-US"/>
        </w:rPr>
        <w:t>September</w:t>
      </w:r>
      <w:r w:rsidR="00027FD4" w:rsidRPr="00027FD4">
        <w:rPr>
          <w:b/>
          <w:bCs/>
          <w:sz w:val="22"/>
          <w:szCs w:val="22"/>
          <w:lang w:val="en-US"/>
        </w:rPr>
        <w:t xml:space="preserve"> </w:t>
      </w:r>
      <w:r w:rsidR="00027FD4">
        <w:rPr>
          <w:b/>
          <w:bCs/>
          <w:sz w:val="22"/>
          <w:szCs w:val="22"/>
          <w:lang w:val="en-US"/>
        </w:rPr>
        <w:t xml:space="preserve">10-th </w:t>
      </w:r>
      <w:r w:rsidR="000950AC">
        <w:rPr>
          <w:b/>
          <w:bCs/>
          <w:sz w:val="22"/>
          <w:szCs w:val="22"/>
          <w:lang w:val="en-US"/>
        </w:rPr>
        <w:t>to</w:t>
      </w:r>
      <w:r w:rsidR="00027FD4">
        <w:rPr>
          <w:b/>
          <w:bCs/>
          <w:sz w:val="22"/>
          <w:szCs w:val="22"/>
          <w:lang w:val="en-US"/>
        </w:rPr>
        <w:t xml:space="preserve"> 14-th</w:t>
      </w:r>
      <w:r w:rsidR="000950AC">
        <w:rPr>
          <w:b/>
          <w:bCs/>
          <w:sz w:val="22"/>
          <w:szCs w:val="22"/>
          <w:lang w:val="en-US"/>
        </w:rPr>
        <w:t xml:space="preserve"> 2018</w:t>
      </w:r>
      <w:r w:rsidRPr="00FA38FB">
        <w:rPr>
          <w:b/>
          <w:bCs/>
          <w:sz w:val="22"/>
          <w:szCs w:val="22"/>
          <w:lang w:val="en-US"/>
        </w:rPr>
        <w:t xml:space="preserve">, </w:t>
      </w:r>
      <w:r>
        <w:rPr>
          <w:b/>
          <w:bCs/>
          <w:sz w:val="22"/>
          <w:szCs w:val="22"/>
          <w:lang w:val="en-US"/>
        </w:rPr>
        <w:t>Ulan-Ude</w:t>
      </w:r>
      <w:r w:rsidRPr="00FA38FB">
        <w:rPr>
          <w:b/>
          <w:bCs/>
          <w:sz w:val="22"/>
          <w:szCs w:val="22"/>
          <w:lang w:val="en-US"/>
        </w:rPr>
        <w:t>)</w:t>
      </w:r>
    </w:p>
    <w:p w:rsidR="00FA38FB" w:rsidRPr="00FA38FB" w:rsidRDefault="00FA38FB" w:rsidP="00FA38FB">
      <w:pPr>
        <w:pStyle w:val="Default"/>
        <w:jc w:val="center"/>
        <w:rPr>
          <w:sz w:val="22"/>
          <w:szCs w:val="22"/>
          <w:lang w:val="en-US"/>
        </w:rPr>
      </w:pPr>
    </w:p>
    <w:p w:rsidR="00FA38FB" w:rsidRPr="00FA38FB" w:rsidRDefault="00FA38FB" w:rsidP="00FA38FB">
      <w:pPr>
        <w:pStyle w:val="Default"/>
        <w:jc w:val="center"/>
        <w:rPr>
          <w:sz w:val="22"/>
          <w:szCs w:val="22"/>
          <w:lang w:val="en-US"/>
        </w:rPr>
      </w:pPr>
      <w:r w:rsidRPr="00FA38FB">
        <w:rPr>
          <w:b/>
          <w:bCs/>
          <w:sz w:val="22"/>
          <w:szCs w:val="22"/>
          <w:lang w:val="en-US"/>
        </w:rPr>
        <w:t xml:space="preserve">Dear </w:t>
      </w:r>
      <w:r w:rsidR="0050156F">
        <w:rPr>
          <w:b/>
          <w:bCs/>
          <w:sz w:val="22"/>
          <w:szCs w:val="22"/>
          <w:lang w:val="en-US"/>
        </w:rPr>
        <w:t>C</w:t>
      </w:r>
      <w:r w:rsidR="0050156F" w:rsidRPr="00FA38FB">
        <w:rPr>
          <w:b/>
          <w:bCs/>
          <w:sz w:val="22"/>
          <w:szCs w:val="22"/>
          <w:lang w:val="en-US"/>
        </w:rPr>
        <w:t>olleagues</w:t>
      </w:r>
      <w:r w:rsidRPr="00FA38FB">
        <w:rPr>
          <w:b/>
          <w:bCs/>
          <w:sz w:val="22"/>
          <w:szCs w:val="22"/>
          <w:lang w:val="en-US"/>
        </w:rPr>
        <w:t>!</w:t>
      </w:r>
    </w:p>
    <w:p w:rsidR="00FA38FB" w:rsidRPr="00FA38FB" w:rsidRDefault="00FA38FB" w:rsidP="0050156F">
      <w:pPr>
        <w:pStyle w:val="Default"/>
        <w:ind w:firstLine="708"/>
        <w:jc w:val="both"/>
        <w:rPr>
          <w:sz w:val="22"/>
          <w:szCs w:val="22"/>
          <w:lang w:val="en-US"/>
        </w:rPr>
      </w:pPr>
      <w:r w:rsidRPr="00FA38FB">
        <w:rPr>
          <w:sz w:val="22"/>
          <w:szCs w:val="22"/>
          <w:lang w:val="en-US"/>
        </w:rPr>
        <w:t xml:space="preserve">You are </w:t>
      </w:r>
      <w:r w:rsidR="00F26622">
        <w:rPr>
          <w:sz w:val="22"/>
          <w:szCs w:val="22"/>
          <w:lang w:val="en-US"/>
        </w:rPr>
        <w:t xml:space="preserve">cordially </w:t>
      </w:r>
      <w:r w:rsidRPr="00FA38FB">
        <w:rPr>
          <w:sz w:val="22"/>
          <w:szCs w:val="22"/>
          <w:lang w:val="en-US"/>
        </w:rPr>
        <w:t xml:space="preserve">invited to participate in the </w:t>
      </w:r>
      <w:r>
        <w:rPr>
          <w:sz w:val="22"/>
          <w:szCs w:val="22"/>
          <w:lang w:val="en-US"/>
        </w:rPr>
        <w:t>9th</w:t>
      </w:r>
      <w:r w:rsidRPr="00FA38FB">
        <w:rPr>
          <w:sz w:val="22"/>
          <w:szCs w:val="22"/>
          <w:lang w:val="en-US"/>
        </w:rPr>
        <w:t xml:space="preserve"> International Scientific Conference </w:t>
      </w:r>
      <w:r w:rsidRPr="00FA38FB">
        <w:rPr>
          <w:b/>
          <w:bCs/>
          <w:sz w:val="22"/>
          <w:szCs w:val="22"/>
          <w:lang w:val="en-US"/>
        </w:rPr>
        <w:t xml:space="preserve">“Ancient Cultures of Mongolia, Baikal Siberia and Northern China” </w:t>
      </w:r>
      <w:r w:rsidRPr="00FA38FB">
        <w:rPr>
          <w:sz w:val="22"/>
          <w:szCs w:val="22"/>
          <w:lang w:val="en-US"/>
        </w:rPr>
        <w:t xml:space="preserve">to be held at </w:t>
      </w:r>
      <w:r w:rsidR="005D4004">
        <w:rPr>
          <w:sz w:val="22"/>
          <w:szCs w:val="22"/>
          <w:lang w:val="en-US"/>
        </w:rPr>
        <w:t xml:space="preserve">the Institute of Mongolian, Buddhist and Tibetan </w:t>
      </w:r>
      <w:r w:rsidR="00F26622">
        <w:rPr>
          <w:sz w:val="22"/>
          <w:szCs w:val="22"/>
          <w:lang w:val="en-US"/>
        </w:rPr>
        <w:t>Studies of the Siberian Branch of Russian Academy of S</w:t>
      </w:r>
      <w:r w:rsidR="005D4004">
        <w:rPr>
          <w:sz w:val="22"/>
          <w:szCs w:val="22"/>
          <w:lang w:val="en-US"/>
        </w:rPr>
        <w:t>ciences</w:t>
      </w:r>
      <w:r w:rsidRPr="00FA38FB">
        <w:rPr>
          <w:sz w:val="22"/>
          <w:szCs w:val="22"/>
          <w:lang w:val="en-US"/>
        </w:rPr>
        <w:t xml:space="preserve"> (the Russian Federation) on </w:t>
      </w:r>
      <w:r>
        <w:rPr>
          <w:sz w:val="22"/>
          <w:szCs w:val="22"/>
          <w:lang w:val="en-US"/>
        </w:rPr>
        <w:t>Septemb</w:t>
      </w:r>
      <w:r w:rsidRPr="00FA38FB">
        <w:rPr>
          <w:sz w:val="22"/>
          <w:szCs w:val="22"/>
          <w:lang w:val="en-US"/>
        </w:rPr>
        <w:t xml:space="preserve">er </w:t>
      </w:r>
      <w:r>
        <w:rPr>
          <w:sz w:val="22"/>
          <w:szCs w:val="22"/>
          <w:lang w:val="en-US"/>
        </w:rPr>
        <w:t>10</w:t>
      </w:r>
      <w:r w:rsidRPr="00FA38FB">
        <w:rPr>
          <w:sz w:val="22"/>
          <w:szCs w:val="22"/>
          <w:lang w:val="en-US"/>
        </w:rPr>
        <w:t>-</w:t>
      </w:r>
      <w:r w:rsidR="000950AC">
        <w:rPr>
          <w:sz w:val="22"/>
          <w:szCs w:val="22"/>
          <w:lang w:val="en-US"/>
        </w:rPr>
        <w:t xml:space="preserve">th to </w:t>
      </w:r>
      <w:r>
        <w:rPr>
          <w:sz w:val="22"/>
          <w:szCs w:val="22"/>
          <w:lang w:val="en-US"/>
        </w:rPr>
        <w:t>1</w:t>
      </w:r>
      <w:r w:rsidR="000950AC">
        <w:rPr>
          <w:sz w:val="22"/>
          <w:szCs w:val="22"/>
          <w:lang w:val="en-US"/>
        </w:rPr>
        <w:t>4-th</w:t>
      </w:r>
      <w:r>
        <w:rPr>
          <w:sz w:val="22"/>
          <w:szCs w:val="22"/>
          <w:lang w:val="en-US"/>
        </w:rPr>
        <w:t xml:space="preserve"> 2018</w:t>
      </w:r>
      <w:r w:rsidRPr="00FA38FB">
        <w:rPr>
          <w:sz w:val="22"/>
          <w:szCs w:val="22"/>
          <w:lang w:val="en-US"/>
        </w:rPr>
        <w:t xml:space="preserve">. </w:t>
      </w:r>
    </w:p>
    <w:p w:rsidR="00FA38FB" w:rsidRPr="00F15E21" w:rsidRDefault="00FA38FB" w:rsidP="0050156F">
      <w:pPr>
        <w:pStyle w:val="Default"/>
        <w:ind w:firstLine="708"/>
        <w:jc w:val="both"/>
        <w:rPr>
          <w:sz w:val="22"/>
          <w:szCs w:val="22"/>
          <w:lang w:val="en-US"/>
        </w:rPr>
      </w:pPr>
      <w:proofErr w:type="gramStart"/>
      <w:r w:rsidRPr="00F15E21">
        <w:rPr>
          <w:sz w:val="22"/>
          <w:szCs w:val="22"/>
          <w:lang w:val="en-US"/>
        </w:rPr>
        <w:t>The first scientific conference in this area was held is September 2010 in Ulan-Ude, the second one – in May 2011in Irkutsk; the third one –</w:t>
      </w:r>
      <w:r w:rsidR="0050156F">
        <w:rPr>
          <w:sz w:val="22"/>
          <w:szCs w:val="22"/>
          <w:lang w:val="en-US"/>
        </w:rPr>
        <w:t xml:space="preserve"> </w:t>
      </w:r>
      <w:r w:rsidRPr="00F15E21">
        <w:rPr>
          <w:sz w:val="22"/>
          <w:szCs w:val="22"/>
          <w:lang w:val="en-US"/>
        </w:rPr>
        <w:t>in September 2012, in Ulaanbaatar; the fourth one –in September 2013 in Chita; the fifth one – in September 2014 in Kyzyl; the sixth one - in October 2015 in Hohhot, the seventh – in October 2016 in Krasnoyarsk; the eighth</w:t>
      </w:r>
      <w:r w:rsidR="00F15E21" w:rsidRPr="00F15E21">
        <w:rPr>
          <w:sz w:val="22"/>
          <w:szCs w:val="22"/>
          <w:lang w:val="en-US"/>
        </w:rPr>
        <w:t xml:space="preserve"> </w:t>
      </w:r>
      <w:r w:rsidRPr="00F15E21">
        <w:rPr>
          <w:sz w:val="22"/>
          <w:szCs w:val="22"/>
          <w:lang w:val="en-US"/>
        </w:rPr>
        <w:t>– in September 2017 in Chan</w:t>
      </w:r>
      <w:r w:rsidR="0050156F">
        <w:rPr>
          <w:sz w:val="22"/>
          <w:szCs w:val="22"/>
          <w:lang w:val="en-US"/>
        </w:rPr>
        <w:t>g</w:t>
      </w:r>
      <w:r w:rsidRPr="00F15E21">
        <w:rPr>
          <w:sz w:val="22"/>
          <w:szCs w:val="22"/>
          <w:lang w:val="en-US"/>
        </w:rPr>
        <w:t>chun.</w:t>
      </w:r>
      <w:proofErr w:type="gramEnd"/>
    </w:p>
    <w:p w:rsidR="00FA38FB" w:rsidRPr="00F15E21" w:rsidRDefault="00FA38FB" w:rsidP="0050156F">
      <w:pPr>
        <w:pStyle w:val="Default"/>
        <w:jc w:val="both"/>
        <w:rPr>
          <w:sz w:val="22"/>
          <w:szCs w:val="22"/>
          <w:lang w:val="en-US"/>
        </w:rPr>
      </w:pPr>
      <w:r w:rsidRPr="00F15E21">
        <w:rPr>
          <w:sz w:val="22"/>
          <w:szCs w:val="22"/>
          <w:lang w:val="en-US"/>
        </w:rPr>
        <w:t xml:space="preserve">The following topics will be in the spot of the Conference: </w:t>
      </w:r>
    </w:p>
    <w:p w:rsidR="00FA38FB" w:rsidRPr="00FA38FB" w:rsidRDefault="00FA38FB" w:rsidP="0050156F">
      <w:pPr>
        <w:pStyle w:val="Default"/>
        <w:jc w:val="both"/>
        <w:rPr>
          <w:sz w:val="22"/>
          <w:szCs w:val="22"/>
          <w:lang w:val="en-US"/>
        </w:rPr>
      </w:pPr>
      <w:r w:rsidRPr="00F15E21">
        <w:rPr>
          <w:sz w:val="22"/>
          <w:szCs w:val="22"/>
          <w:lang w:val="en-US"/>
        </w:rPr>
        <w:t>- Stone Age;</w:t>
      </w:r>
      <w:r w:rsidRPr="00FA38FB">
        <w:rPr>
          <w:sz w:val="22"/>
          <w:szCs w:val="22"/>
          <w:lang w:val="en-US"/>
        </w:rPr>
        <w:t xml:space="preserve"> </w:t>
      </w:r>
    </w:p>
    <w:p w:rsidR="00FA38FB" w:rsidRPr="00FA38FB" w:rsidRDefault="00FA38FB" w:rsidP="0050156F">
      <w:pPr>
        <w:pStyle w:val="Default"/>
        <w:jc w:val="both"/>
        <w:rPr>
          <w:sz w:val="22"/>
          <w:szCs w:val="22"/>
          <w:lang w:val="en-US"/>
        </w:rPr>
      </w:pPr>
      <w:r w:rsidRPr="00FA38FB">
        <w:rPr>
          <w:sz w:val="22"/>
          <w:szCs w:val="22"/>
          <w:lang w:val="en-US"/>
        </w:rPr>
        <w:t xml:space="preserve">- Bronze and early Iron Ages; </w:t>
      </w:r>
    </w:p>
    <w:p w:rsidR="00FA38FB" w:rsidRPr="00FA38FB" w:rsidRDefault="00FA38FB" w:rsidP="0050156F">
      <w:pPr>
        <w:pStyle w:val="Default"/>
        <w:jc w:val="both"/>
        <w:rPr>
          <w:sz w:val="22"/>
          <w:szCs w:val="22"/>
          <w:lang w:val="en-US"/>
        </w:rPr>
      </w:pPr>
      <w:r w:rsidRPr="00FA38FB">
        <w:rPr>
          <w:sz w:val="22"/>
          <w:szCs w:val="22"/>
          <w:lang w:val="en-US"/>
        </w:rPr>
        <w:t xml:space="preserve">- Central, Eastern and Northern Asia in the age of nomadic empires; </w:t>
      </w:r>
    </w:p>
    <w:p w:rsidR="00FA38FB" w:rsidRPr="00FA38FB" w:rsidRDefault="00FA38FB" w:rsidP="0050156F">
      <w:pPr>
        <w:pStyle w:val="Default"/>
        <w:jc w:val="both"/>
        <w:rPr>
          <w:sz w:val="22"/>
          <w:szCs w:val="22"/>
          <w:lang w:val="en-US"/>
        </w:rPr>
      </w:pPr>
      <w:r w:rsidRPr="00A77016">
        <w:rPr>
          <w:sz w:val="22"/>
          <w:szCs w:val="22"/>
          <w:lang w:val="en-US"/>
        </w:rPr>
        <w:t xml:space="preserve">- </w:t>
      </w:r>
      <w:proofErr w:type="spellStart"/>
      <w:r w:rsidRPr="00A77016">
        <w:rPr>
          <w:sz w:val="22"/>
          <w:szCs w:val="22"/>
          <w:lang w:val="en-US"/>
        </w:rPr>
        <w:t>Etho</w:t>
      </w:r>
      <w:proofErr w:type="spellEnd"/>
      <w:r w:rsidRPr="00A77016">
        <w:rPr>
          <w:sz w:val="22"/>
          <w:szCs w:val="22"/>
          <w:lang w:val="en-US"/>
        </w:rPr>
        <w:t>- and Culture genesis;</w:t>
      </w:r>
      <w:r w:rsidRPr="00FA38FB">
        <w:rPr>
          <w:sz w:val="22"/>
          <w:szCs w:val="22"/>
          <w:lang w:val="en-US"/>
        </w:rPr>
        <w:t xml:space="preserve"> </w:t>
      </w:r>
    </w:p>
    <w:p w:rsidR="00FA38FB" w:rsidRPr="00FA38FB" w:rsidRDefault="00FA38FB" w:rsidP="0050156F">
      <w:pPr>
        <w:pStyle w:val="Default"/>
        <w:jc w:val="both"/>
        <w:rPr>
          <w:sz w:val="22"/>
          <w:szCs w:val="22"/>
          <w:lang w:val="en-US"/>
        </w:rPr>
      </w:pPr>
      <w:r w:rsidRPr="00FA38FB">
        <w:rPr>
          <w:sz w:val="22"/>
          <w:szCs w:val="22"/>
          <w:lang w:val="en-US"/>
        </w:rPr>
        <w:t xml:space="preserve">- </w:t>
      </w:r>
      <w:proofErr w:type="spellStart"/>
      <w:r w:rsidRPr="00FA38FB">
        <w:rPr>
          <w:sz w:val="22"/>
          <w:szCs w:val="22"/>
          <w:lang w:val="en-US"/>
        </w:rPr>
        <w:t>Palaeogeography</w:t>
      </w:r>
      <w:proofErr w:type="spellEnd"/>
      <w:r w:rsidRPr="00FA38FB">
        <w:rPr>
          <w:sz w:val="22"/>
          <w:szCs w:val="22"/>
          <w:lang w:val="en-US"/>
        </w:rPr>
        <w:t xml:space="preserve"> and </w:t>
      </w:r>
      <w:proofErr w:type="spellStart"/>
      <w:r w:rsidRPr="00FA38FB">
        <w:rPr>
          <w:sz w:val="22"/>
          <w:szCs w:val="22"/>
          <w:lang w:val="en-US"/>
        </w:rPr>
        <w:t>Palaeoecol</w:t>
      </w:r>
      <w:r>
        <w:rPr>
          <w:sz w:val="22"/>
          <w:szCs w:val="22"/>
          <w:lang w:val="en-US"/>
        </w:rPr>
        <w:t>ogy</w:t>
      </w:r>
      <w:proofErr w:type="spellEnd"/>
      <w:r>
        <w:rPr>
          <w:sz w:val="22"/>
          <w:szCs w:val="22"/>
          <w:lang w:val="en-US"/>
        </w:rPr>
        <w:t>,</w:t>
      </w:r>
      <w:r w:rsidRPr="00FA38FB">
        <w:rPr>
          <w:sz w:val="22"/>
          <w:szCs w:val="22"/>
          <w:lang w:val="en-US"/>
        </w:rPr>
        <w:t xml:space="preserve"> Natural Science Methods of Research in Archeology. </w:t>
      </w:r>
    </w:p>
    <w:p w:rsidR="00FA38FB" w:rsidRDefault="00FA38FB" w:rsidP="0050156F">
      <w:pPr>
        <w:pStyle w:val="Default"/>
        <w:jc w:val="both"/>
        <w:rPr>
          <w:b/>
          <w:bCs/>
          <w:sz w:val="22"/>
          <w:szCs w:val="22"/>
          <w:lang w:val="en-US"/>
        </w:rPr>
      </w:pPr>
    </w:p>
    <w:p w:rsidR="00FA38FB" w:rsidRPr="00FA38FB" w:rsidRDefault="00FA38FB" w:rsidP="0050156F">
      <w:pPr>
        <w:pStyle w:val="Default"/>
        <w:jc w:val="center"/>
        <w:rPr>
          <w:sz w:val="22"/>
          <w:szCs w:val="22"/>
          <w:lang w:val="en-US"/>
        </w:rPr>
      </w:pPr>
      <w:r w:rsidRPr="00FA38FB">
        <w:rPr>
          <w:b/>
          <w:bCs/>
          <w:sz w:val="22"/>
          <w:szCs w:val="22"/>
          <w:lang w:val="en-US"/>
        </w:rPr>
        <w:t xml:space="preserve">International Organizing Committee of the </w:t>
      </w:r>
      <w:r w:rsidR="00092038">
        <w:rPr>
          <w:b/>
          <w:bCs/>
          <w:sz w:val="22"/>
          <w:szCs w:val="22"/>
          <w:lang w:val="en-US"/>
        </w:rPr>
        <w:t>IX</w:t>
      </w:r>
      <w:r w:rsidRPr="00FA38FB">
        <w:rPr>
          <w:b/>
          <w:bCs/>
          <w:sz w:val="22"/>
          <w:szCs w:val="22"/>
          <w:lang w:val="en-US"/>
        </w:rPr>
        <w:t xml:space="preserve"> International Scientific Conference</w:t>
      </w:r>
    </w:p>
    <w:p w:rsidR="00FA38FB" w:rsidRPr="00FA38FB" w:rsidRDefault="00FA38FB" w:rsidP="0050156F">
      <w:pPr>
        <w:pStyle w:val="Default"/>
        <w:jc w:val="center"/>
        <w:rPr>
          <w:sz w:val="22"/>
          <w:szCs w:val="22"/>
          <w:lang w:val="en-US"/>
        </w:rPr>
      </w:pPr>
      <w:r w:rsidRPr="00FA38FB">
        <w:rPr>
          <w:b/>
          <w:bCs/>
          <w:sz w:val="22"/>
          <w:szCs w:val="22"/>
          <w:lang w:val="en-US"/>
        </w:rPr>
        <w:t>“Ancient Cultures of Mongolia, Baikal Siberia and Northern China”</w:t>
      </w:r>
    </w:p>
    <w:p w:rsidR="0050156F" w:rsidRDefault="0050156F" w:rsidP="00FA38FB">
      <w:pPr>
        <w:pStyle w:val="Default"/>
        <w:rPr>
          <w:b/>
          <w:bCs/>
          <w:sz w:val="22"/>
          <w:szCs w:val="22"/>
          <w:lang w:val="en-US"/>
        </w:rPr>
      </w:pPr>
    </w:p>
    <w:p w:rsidR="0050156F" w:rsidRPr="00027FD4" w:rsidRDefault="00027FD4" w:rsidP="00FA38FB">
      <w:pPr>
        <w:pStyle w:val="Default"/>
        <w:rPr>
          <w:b/>
          <w:bCs/>
          <w:sz w:val="22"/>
          <w:szCs w:val="22"/>
          <w:lang w:val="en-US"/>
        </w:rPr>
      </w:pPr>
      <w:r>
        <w:rPr>
          <w:b/>
          <w:bCs/>
          <w:sz w:val="22"/>
          <w:szCs w:val="22"/>
          <w:lang w:val="en-US"/>
        </w:rPr>
        <w:t xml:space="preserve">Co-chairs of </w:t>
      </w:r>
      <w:r w:rsidRPr="00027FD4">
        <w:rPr>
          <w:b/>
          <w:bCs/>
          <w:sz w:val="22"/>
          <w:szCs w:val="22"/>
          <w:lang w:val="en-US"/>
        </w:rPr>
        <w:t>the Organizing Committee:</w:t>
      </w:r>
    </w:p>
    <w:p w:rsidR="00FA38FB" w:rsidRPr="00FA38FB" w:rsidRDefault="00FA38FB" w:rsidP="0050156F">
      <w:pPr>
        <w:pStyle w:val="Default"/>
        <w:jc w:val="both"/>
        <w:rPr>
          <w:sz w:val="22"/>
          <w:szCs w:val="22"/>
          <w:lang w:val="en-US"/>
        </w:rPr>
      </w:pPr>
      <w:r w:rsidRPr="002B7CF8">
        <w:rPr>
          <w:b/>
          <w:sz w:val="22"/>
          <w:szCs w:val="22"/>
          <w:lang w:val="en-US"/>
        </w:rPr>
        <w:t xml:space="preserve">Boris V. </w:t>
      </w:r>
      <w:proofErr w:type="spellStart"/>
      <w:r w:rsidRPr="002B7CF8">
        <w:rPr>
          <w:b/>
          <w:sz w:val="22"/>
          <w:szCs w:val="22"/>
          <w:lang w:val="en-US"/>
        </w:rPr>
        <w:t>Bazarov</w:t>
      </w:r>
      <w:proofErr w:type="spellEnd"/>
      <w:r w:rsidRPr="00F15E21">
        <w:rPr>
          <w:sz w:val="22"/>
          <w:szCs w:val="22"/>
          <w:lang w:val="en-US"/>
        </w:rPr>
        <w:t xml:space="preserve">, </w:t>
      </w:r>
      <w:r w:rsidR="00027FD4" w:rsidRPr="00F15E21">
        <w:rPr>
          <w:sz w:val="22"/>
          <w:szCs w:val="22"/>
          <w:lang w:val="en-US"/>
        </w:rPr>
        <w:t>Member of the Russian Academy of Science</w:t>
      </w:r>
      <w:r w:rsidR="00027FD4">
        <w:rPr>
          <w:sz w:val="22"/>
          <w:szCs w:val="22"/>
          <w:lang w:val="en-US"/>
        </w:rPr>
        <w:t xml:space="preserve">, </w:t>
      </w:r>
      <w:r w:rsidRPr="00F15E21">
        <w:rPr>
          <w:sz w:val="22"/>
          <w:szCs w:val="22"/>
          <w:lang w:val="en-US"/>
        </w:rPr>
        <w:t xml:space="preserve">Doctor of </w:t>
      </w:r>
      <w:r w:rsidR="00027FD4">
        <w:rPr>
          <w:sz w:val="22"/>
          <w:szCs w:val="22"/>
          <w:lang w:val="en-US"/>
        </w:rPr>
        <w:t xml:space="preserve">Sciences (in History) </w:t>
      </w:r>
      <w:r w:rsidRPr="00F15E21">
        <w:rPr>
          <w:sz w:val="22"/>
          <w:szCs w:val="22"/>
          <w:lang w:val="en-US"/>
        </w:rPr>
        <w:t>(Ulan-Ude, Russia);</w:t>
      </w:r>
      <w:r w:rsidRPr="00FA38FB">
        <w:rPr>
          <w:sz w:val="22"/>
          <w:szCs w:val="22"/>
          <w:lang w:val="en-US"/>
        </w:rPr>
        <w:t xml:space="preserve"> </w:t>
      </w:r>
    </w:p>
    <w:p w:rsidR="00FA38FB" w:rsidRPr="00FA38FB" w:rsidRDefault="00FA38FB" w:rsidP="0050156F">
      <w:pPr>
        <w:pStyle w:val="Default"/>
        <w:jc w:val="both"/>
        <w:rPr>
          <w:sz w:val="22"/>
          <w:szCs w:val="22"/>
          <w:lang w:val="en-US"/>
        </w:rPr>
      </w:pPr>
      <w:r w:rsidRPr="002B7CF8">
        <w:rPr>
          <w:b/>
          <w:color w:val="auto"/>
          <w:lang w:val="en-US"/>
        </w:rPr>
        <w:t xml:space="preserve">Nikolai N. </w:t>
      </w:r>
      <w:proofErr w:type="spellStart"/>
      <w:r w:rsidRPr="002B7CF8">
        <w:rPr>
          <w:b/>
          <w:color w:val="auto"/>
          <w:lang w:val="en-US"/>
        </w:rPr>
        <w:t>Kradin</w:t>
      </w:r>
      <w:proofErr w:type="spellEnd"/>
      <w:r w:rsidRPr="00FA38FB">
        <w:rPr>
          <w:color w:val="auto"/>
          <w:lang w:val="en-US"/>
        </w:rPr>
        <w:t xml:space="preserve">, </w:t>
      </w:r>
      <w:r w:rsidR="00027FD4">
        <w:rPr>
          <w:sz w:val="22"/>
          <w:szCs w:val="22"/>
          <w:lang w:val="en-US"/>
        </w:rPr>
        <w:t xml:space="preserve">Corresponding </w:t>
      </w:r>
      <w:r w:rsidR="00027FD4" w:rsidRPr="00FA38FB">
        <w:rPr>
          <w:sz w:val="22"/>
          <w:szCs w:val="22"/>
          <w:lang w:val="en-US"/>
        </w:rPr>
        <w:t>Member of the Russian Academy of Science</w:t>
      </w:r>
      <w:r w:rsidR="00027FD4">
        <w:rPr>
          <w:sz w:val="22"/>
          <w:szCs w:val="22"/>
          <w:lang w:val="en-US"/>
        </w:rPr>
        <w:t>,</w:t>
      </w:r>
      <w:r w:rsidR="00027FD4" w:rsidRPr="00FA38FB">
        <w:rPr>
          <w:sz w:val="22"/>
          <w:szCs w:val="22"/>
          <w:lang w:val="en-US"/>
        </w:rPr>
        <w:t xml:space="preserve"> </w:t>
      </w:r>
      <w:r w:rsidRPr="00FA38FB">
        <w:rPr>
          <w:sz w:val="22"/>
          <w:szCs w:val="22"/>
          <w:lang w:val="en-US"/>
        </w:rPr>
        <w:t>D</w:t>
      </w:r>
      <w:r w:rsidR="00027FD4">
        <w:rPr>
          <w:sz w:val="22"/>
          <w:szCs w:val="22"/>
          <w:lang w:val="en-US"/>
        </w:rPr>
        <w:t xml:space="preserve">octor of Sciences (in History) </w:t>
      </w:r>
      <w:r w:rsidRPr="00FA38FB">
        <w:rPr>
          <w:sz w:val="22"/>
          <w:szCs w:val="22"/>
          <w:lang w:val="en-US"/>
        </w:rPr>
        <w:t>(Ulan-Ude</w:t>
      </w:r>
      <w:r w:rsidR="007626BB">
        <w:rPr>
          <w:sz w:val="22"/>
          <w:szCs w:val="22"/>
          <w:lang w:val="en-US"/>
        </w:rPr>
        <w:t>/</w:t>
      </w:r>
      <w:r w:rsidRPr="00FA38FB">
        <w:rPr>
          <w:sz w:val="22"/>
          <w:szCs w:val="22"/>
          <w:lang w:val="en-US"/>
        </w:rPr>
        <w:t xml:space="preserve"> </w:t>
      </w:r>
      <w:r>
        <w:rPr>
          <w:sz w:val="22"/>
          <w:szCs w:val="22"/>
          <w:lang w:val="en-US"/>
        </w:rPr>
        <w:t xml:space="preserve">Vladivostok, </w:t>
      </w:r>
      <w:r w:rsidRPr="00FA38FB">
        <w:rPr>
          <w:sz w:val="22"/>
          <w:szCs w:val="22"/>
          <w:lang w:val="en-US"/>
        </w:rPr>
        <w:t xml:space="preserve">Russia); </w:t>
      </w:r>
    </w:p>
    <w:p w:rsidR="00027FD4" w:rsidRDefault="00027FD4" w:rsidP="000C6191">
      <w:pPr>
        <w:ind w:rightChars="-184" w:right="-442"/>
        <w:jc w:val="both"/>
        <w:rPr>
          <w:b/>
          <w:color w:val="000000" w:themeColor="text1"/>
          <w:sz w:val="22"/>
          <w:szCs w:val="22"/>
        </w:rPr>
      </w:pPr>
      <w:proofErr w:type="spellStart"/>
      <w:r w:rsidRPr="00027FD4">
        <w:rPr>
          <w:b/>
          <w:sz w:val="22"/>
          <w:szCs w:val="22"/>
        </w:rPr>
        <w:t>Aleksandr</w:t>
      </w:r>
      <w:proofErr w:type="spellEnd"/>
      <w:r w:rsidRPr="00027FD4">
        <w:rPr>
          <w:b/>
          <w:sz w:val="22"/>
          <w:szCs w:val="22"/>
        </w:rPr>
        <w:t xml:space="preserve"> D. </w:t>
      </w:r>
      <w:proofErr w:type="spellStart"/>
      <w:r w:rsidRPr="00027FD4">
        <w:rPr>
          <w:b/>
          <w:sz w:val="22"/>
          <w:szCs w:val="22"/>
        </w:rPr>
        <w:t>Tsybiktarov</w:t>
      </w:r>
      <w:proofErr w:type="spellEnd"/>
      <w:r w:rsidRPr="00FA38FB">
        <w:rPr>
          <w:sz w:val="22"/>
          <w:szCs w:val="22"/>
        </w:rPr>
        <w:t xml:space="preserve">, Doctor of Sciences (in History), </w:t>
      </w:r>
      <w:r w:rsidR="000950AC">
        <w:rPr>
          <w:sz w:val="22"/>
          <w:szCs w:val="22"/>
        </w:rPr>
        <w:t>P</w:t>
      </w:r>
      <w:r w:rsidRPr="00FA38FB">
        <w:rPr>
          <w:sz w:val="22"/>
          <w:szCs w:val="22"/>
        </w:rPr>
        <w:t>rofessor, Department of General and Russian History, Buryat State University (Ulan-Ude, Russia).</w:t>
      </w:r>
    </w:p>
    <w:p w:rsidR="00027FD4" w:rsidRDefault="00027FD4" w:rsidP="000C6191">
      <w:pPr>
        <w:ind w:rightChars="-184" w:right="-442"/>
        <w:jc w:val="both"/>
        <w:rPr>
          <w:b/>
          <w:bCs/>
          <w:sz w:val="22"/>
          <w:szCs w:val="22"/>
        </w:rPr>
      </w:pPr>
    </w:p>
    <w:p w:rsidR="00FA38FB" w:rsidRPr="00FA38FB" w:rsidRDefault="00FA38FB" w:rsidP="000C6191">
      <w:pPr>
        <w:ind w:rightChars="-184" w:right="-442"/>
        <w:jc w:val="both"/>
        <w:rPr>
          <w:sz w:val="22"/>
          <w:szCs w:val="22"/>
        </w:rPr>
      </w:pPr>
      <w:r w:rsidRPr="00FA38FB">
        <w:rPr>
          <w:b/>
          <w:bCs/>
          <w:sz w:val="22"/>
          <w:szCs w:val="22"/>
        </w:rPr>
        <w:t xml:space="preserve">Members of the Organizing Committee: </w:t>
      </w:r>
    </w:p>
    <w:p w:rsidR="005C47C8" w:rsidRPr="00FA38FB" w:rsidRDefault="005C47C8" w:rsidP="005C47C8">
      <w:pPr>
        <w:pStyle w:val="Default"/>
        <w:jc w:val="both"/>
        <w:rPr>
          <w:color w:val="auto"/>
          <w:sz w:val="22"/>
          <w:szCs w:val="22"/>
          <w:lang w:val="en-US"/>
        </w:rPr>
      </w:pPr>
      <w:r w:rsidRPr="00AA2A0F">
        <w:rPr>
          <w:b/>
          <w:color w:val="auto"/>
          <w:sz w:val="22"/>
          <w:szCs w:val="22"/>
          <w:lang w:val="en-US"/>
        </w:rPr>
        <w:t xml:space="preserve">Ivan M. </w:t>
      </w:r>
      <w:proofErr w:type="spellStart"/>
      <w:r w:rsidRPr="00AA2A0F">
        <w:rPr>
          <w:b/>
          <w:color w:val="auto"/>
          <w:sz w:val="22"/>
          <w:szCs w:val="22"/>
          <w:lang w:val="en-US"/>
        </w:rPr>
        <w:t>Berdnikov</w:t>
      </w:r>
      <w:proofErr w:type="spellEnd"/>
      <w:r w:rsidRPr="00FA38FB">
        <w:rPr>
          <w:color w:val="auto"/>
          <w:sz w:val="22"/>
          <w:szCs w:val="22"/>
          <w:lang w:val="en-US"/>
        </w:rPr>
        <w:t xml:space="preserve"> – </w:t>
      </w:r>
      <w:r>
        <w:rPr>
          <w:color w:val="auto"/>
          <w:sz w:val="22"/>
          <w:szCs w:val="22"/>
          <w:lang w:val="en-US"/>
        </w:rPr>
        <w:t>Ph.D.</w:t>
      </w:r>
      <w:r w:rsidRPr="00FA38FB">
        <w:rPr>
          <w:color w:val="auto"/>
          <w:sz w:val="22"/>
          <w:szCs w:val="22"/>
          <w:lang w:val="en-US"/>
        </w:rPr>
        <w:t xml:space="preserve">, Senior Research Fellow, Research Centre “Baikal Region”, Irkutsk State University (Irkutsk, Russia); </w:t>
      </w:r>
    </w:p>
    <w:p w:rsidR="005C47C8" w:rsidRPr="00FA38FB" w:rsidRDefault="005C47C8" w:rsidP="005C47C8">
      <w:pPr>
        <w:pStyle w:val="Default"/>
        <w:jc w:val="both"/>
        <w:rPr>
          <w:color w:val="auto"/>
          <w:sz w:val="22"/>
          <w:szCs w:val="22"/>
          <w:lang w:val="en-US"/>
        </w:rPr>
      </w:pPr>
      <w:r w:rsidRPr="00AA2A0F">
        <w:rPr>
          <w:b/>
          <w:color w:val="auto"/>
          <w:sz w:val="22"/>
          <w:szCs w:val="22"/>
          <w:lang w:val="en-US"/>
        </w:rPr>
        <w:lastRenderedPageBreak/>
        <w:t xml:space="preserve">Natalia E. </w:t>
      </w:r>
      <w:proofErr w:type="spellStart"/>
      <w:r w:rsidRPr="00AA2A0F">
        <w:rPr>
          <w:b/>
          <w:color w:val="auto"/>
          <w:sz w:val="22"/>
          <w:szCs w:val="22"/>
          <w:lang w:val="en-US"/>
        </w:rPr>
        <w:t>Berdnikova</w:t>
      </w:r>
      <w:proofErr w:type="spellEnd"/>
      <w:r w:rsidRPr="00FA38FB">
        <w:rPr>
          <w:color w:val="auto"/>
          <w:sz w:val="22"/>
          <w:szCs w:val="22"/>
          <w:lang w:val="en-US"/>
        </w:rPr>
        <w:t xml:space="preserve"> – Senior Research Fellow, Research Centre “Baikal Region”, Irkutsk State University (Irkutsk, Russia); </w:t>
      </w:r>
    </w:p>
    <w:p w:rsidR="005C47C8" w:rsidRPr="00FA38FB" w:rsidRDefault="005C47C8" w:rsidP="005C47C8">
      <w:pPr>
        <w:pStyle w:val="Default"/>
        <w:jc w:val="both"/>
        <w:rPr>
          <w:color w:val="auto"/>
          <w:sz w:val="22"/>
          <w:szCs w:val="22"/>
          <w:lang w:val="en-US"/>
        </w:rPr>
      </w:pPr>
      <w:proofErr w:type="spellStart"/>
      <w:r w:rsidRPr="00AA2A0F">
        <w:rPr>
          <w:b/>
          <w:color w:val="auto"/>
          <w:sz w:val="22"/>
          <w:szCs w:val="22"/>
          <w:lang w:val="en-US"/>
        </w:rPr>
        <w:t>Rosalia</w:t>
      </w:r>
      <w:proofErr w:type="spellEnd"/>
      <w:r w:rsidRPr="00AA2A0F">
        <w:rPr>
          <w:b/>
          <w:color w:val="auto"/>
          <w:sz w:val="22"/>
          <w:szCs w:val="22"/>
          <w:lang w:val="en-US"/>
        </w:rPr>
        <w:t xml:space="preserve"> I. </w:t>
      </w:r>
      <w:proofErr w:type="spellStart"/>
      <w:r w:rsidRPr="00AA2A0F">
        <w:rPr>
          <w:b/>
          <w:color w:val="auto"/>
          <w:sz w:val="22"/>
          <w:szCs w:val="22"/>
          <w:lang w:val="en-US"/>
        </w:rPr>
        <w:t>Bravina</w:t>
      </w:r>
      <w:proofErr w:type="spellEnd"/>
      <w:r w:rsidRPr="00FA38FB">
        <w:rPr>
          <w:color w:val="auto"/>
          <w:sz w:val="22"/>
          <w:szCs w:val="22"/>
          <w:lang w:val="en-US"/>
        </w:rPr>
        <w:t xml:space="preserve"> – Doctor of Sciences (in History), Head of the Archeological Sector, Institute for Humanities Research and Indigenous Studies of the North, SB RAS (Yakutsk, Russia); </w:t>
      </w:r>
    </w:p>
    <w:p w:rsidR="005C47C8" w:rsidRPr="007626BB" w:rsidRDefault="005C47C8" w:rsidP="005C47C8">
      <w:pPr>
        <w:jc w:val="both"/>
        <w:rPr>
          <w:color w:val="000000" w:themeColor="text1"/>
          <w:sz w:val="22"/>
          <w:szCs w:val="22"/>
        </w:rPr>
      </w:pPr>
      <w:r w:rsidRPr="005C47C8">
        <w:rPr>
          <w:rFonts w:eastAsia="楷体"/>
          <w:b/>
          <w:color w:val="000000"/>
          <w:sz w:val="22"/>
          <w:szCs w:val="22"/>
        </w:rPr>
        <w:t xml:space="preserve">Cao </w:t>
      </w:r>
      <w:proofErr w:type="spellStart"/>
      <w:r w:rsidRPr="005C47C8">
        <w:rPr>
          <w:rFonts w:eastAsia="楷体"/>
          <w:b/>
          <w:color w:val="000000"/>
          <w:sz w:val="22"/>
          <w:szCs w:val="22"/>
        </w:rPr>
        <w:t>Jian’en</w:t>
      </w:r>
      <w:proofErr w:type="spellEnd"/>
      <w:r w:rsidRPr="007626BB">
        <w:rPr>
          <w:rFonts w:eastAsia="楷体"/>
          <w:color w:val="000000"/>
          <w:sz w:val="22"/>
          <w:szCs w:val="22"/>
        </w:rPr>
        <w:t xml:space="preserve"> </w:t>
      </w:r>
      <w:r>
        <w:rPr>
          <w:rFonts w:eastAsia="楷体"/>
          <w:color w:val="000000"/>
          <w:sz w:val="22"/>
          <w:szCs w:val="22"/>
        </w:rPr>
        <w:t>–</w:t>
      </w:r>
      <w:r>
        <w:rPr>
          <w:rFonts w:eastAsia="楷体"/>
          <w:b/>
          <w:color w:val="000000"/>
          <w:sz w:val="22"/>
          <w:szCs w:val="22"/>
        </w:rPr>
        <w:t xml:space="preserve"> </w:t>
      </w:r>
      <w:r w:rsidRPr="007626BB">
        <w:rPr>
          <w:sz w:val="22"/>
          <w:szCs w:val="22"/>
        </w:rPr>
        <w:t>Professor,</w:t>
      </w:r>
      <w:r>
        <w:rPr>
          <w:sz w:val="22"/>
          <w:szCs w:val="22"/>
        </w:rPr>
        <w:t xml:space="preserve"> </w:t>
      </w:r>
      <w:r w:rsidRPr="007626BB">
        <w:rPr>
          <w:rFonts w:eastAsia="楷体"/>
          <w:color w:val="000000"/>
          <w:sz w:val="22"/>
          <w:szCs w:val="22"/>
        </w:rPr>
        <w:t>Director of</w:t>
      </w:r>
      <w:r w:rsidRPr="007626BB">
        <w:rPr>
          <w:sz w:val="22"/>
          <w:szCs w:val="22"/>
        </w:rPr>
        <w:t xml:space="preserve"> Institute of Cultural Relics and Archeology of Inner Mongolia</w:t>
      </w:r>
      <w:r>
        <w:rPr>
          <w:sz w:val="22"/>
          <w:szCs w:val="22"/>
        </w:rPr>
        <w:t xml:space="preserve"> (</w:t>
      </w:r>
      <w:proofErr w:type="spellStart"/>
      <w:r w:rsidRPr="00FA38FB">
        <w:rPr>
          <w:sz w:val="22"/>
          <w:szCs w:val="22"/>
        </w:rPr>
        <w:t>Huhhot</w:t>
      </w:r>
      <w:proofErr w:type="spellEnd"/>
      <w:r w:rsidRPr="00FA38FB">
        <w:rPr>
          <w:sz w:val="22"/>
          <w:szCs w:val="22"/>
        </w:rPr>
        <w:t>, China</w:t>
      </w:r>
      <w:r>
        <w:rPr>
          <w:sz w:val="22"/>
          <w:szCs w:val="22"/>
        </w:rPr>
        <w:t>);</w:t>
      </w:r>
    </w:p>
    <w:p w:rsidR="00E53204" w:rsidRDefault="00E53204" w:rsidP="00E53204">
      <w:pPr>
        <w:pStyle w:val="Default"/>
        <w:jc w:val="both"/>
        <w:rPr>
          <w:color w:val="auto"/>
          <w:sz w:val="22"/>
          <w:szCs w:val="22"/>
          <w:lang w:val="en-US"/>
        </w:rPr>
      </w:pPr>
      <w:r w:rsidRPr="00AA2A0F">
        <w:rPr>
          <w:b/>
          <w:color w:val="auto"/>
          <w:sz w:val="22"/>
          <w:szCs w:val="22"/>
          <w:lang w:val="en-US"/>
        </w:rPr>
        <w:t xml:space="preserve">Chen </w:t>
      </w:r>
      <w:proofErr w:type="spellStart"/>
      <w:r w:rsidRPr="00AA2A0F">
        <w:rPr>
          <w:b/>
          <w:color w:val="auto"/>
          <w:sz w:val="22"/>
          <w:szCs w:val="22"/>
          <w:lang w:val="en-US"/>
        </w:rPr>
        <w:t>Yongzhi</w:t>
      </w:r>
      <w:proofErr w:type="spellEnd"/>
      <w:r w:rsidRPr="00F15E21">
        <w:rPr>
          <w:color w:val="auto"/>
          <w:sz w:val="22"/>
          <w:szCs w:val="22"/>
          <w:lang w:val="en-US"/>
        </w:rPr>
        <w:t xml:space="preserve"> </w:t>
      </w:r>
      <w:r w:rsidRPr="00FA38FB">
        <w:rPr>
          <w:color w:val="auto"/>
          <w:sz w:val="22"/>
          <w:szCs w:val="22"/>
          <w:lang w:val="en-US"/>
        </w:rPr>
        <w:t xml:space="preserve">– Professor, Director </w:t>
      </w:r>
      <w:r w:rsidRPr="00E53204">
        <w:rPr>
          <w:sz w:val="22"/>
          <w:szCs w:val="22"/>
          <w:lang w:val="en-US"/>
        </w:rPr>
        <w:t>Inner Mongoli</w:t>
      </w:r>
      <w:r w:rsidR="00D67527">
        <w:rPr>
          <w:sz w:val="22"/>
          <w:szCs w:val="22"/>
          <w:lang w:val="en-US"/>
        </w:rPr>
        <w:t xml:space="preserve">a Museum </w:t>
      </w:r>
      <w:r w:rsidRPr="00FA38FB">
        <w:rPr>
          <w:color w:val="auto"/>
          <w:sz w:val="22"/>
          <w:szCs w:val="22"/>
          <w:lang w:val="en-US"/>
        </w:rPr>
        <w:t>(</w:t>
      </w:r>
      <w:proofErr w:type="spellStart"/>
      <w:r w:rsidRPr="00FA38FB">
        <w:rPr>
          <w:color w:val="auto"/>
          <w:sz w:val="22"/>
          <w:szCs w:val="22"/>
          <w:lang w:val="en-US"/>
        </w:rPr>
        <w:t>Huhhot</w:t>
      </w:r>
      <w:proofErr w:type="spellEnd"/>
      <w:r w:rsidRPr="00FA38FB">
        <w:rPr>
          <w:color w:val="auto"/>
          <w:sz w:val="22"/>
          <w:szCs w:val="22"/>
          <w:lang w:val="en-US"/>
        </w:rPr>
        <w:t xml:space="preserve">, China); </w:t>
      </w:r>
    </w:p>
    <w:p w:rsidR="005C47C8" w:rsidRPr="00FA38FB" w:rsidRDefault="005C47C8" w:rsidP="005C47C8">
      <w:pPr>
        <w:pStyle w:val="Default"/>
        <w:jc w:val="both"/>
        <w:rPr>
          <w:color w:val="auto"/>
          <w:sz w:val="22"/>
          <w:szCs w:val="22"/>
          <w:lang w:val="en-US"/>
        </w:rPr>
      </w:pPr>
      <w:r w:rsidRPr="00AA2A0F">
        <w:rPr>
          <w:b/>
          <w:color w:val="auto"/>
          <w:sz w:val="22"/>
          <w:szCs w:val="22"/>
          <w:lang w:val="en-US"/>
        </w:rPr>
        <w:t xml:space="preserve">Nikolai I. </w:t>
      </w:r>
      <w:proofErr w:type="spellStart"/>
      <w:r w:rsidRPr="00AA2A0F">
        <w:rPr>
          <w:b/>
          <w:color w:val="auto"/>
          <w:sz w:val="22"/>
          <w:szCs w:val="22"/>
          <w:lang w:val="en-US"/>
        </w:rPr>
        <w:t>Drozdov</w:t>
      </w:r>
      <w:proofErr w:type="spellEnd"/>
      <w:r w:rsidRPr="00FA38FB">
        <w:rPr>
          <w:color w:val="auto"/>
          <w:sz w:val="22"/>
          <w:szCs w:val="22"/>
          <w:lang w:val="en-US"/>
        </w:rPr>
        <w:t xml:space="preserve"> – Doctor of Sciences (in History), Professor, Director, University of Russian Academy of Education, Krasnoyarsk Department, Head of the Laboratory of Archaeology and paleogeography of Middle Siberia, Institute of archaeology and </w:t>
      </w:r>
      <w:proofErr w:type="spellStart"/>
      <w:r w:rsidRPr="00FA38FB">
        <w:rPr>
          <w:color w:val="auto"/>
          <w:sz w:val="22"/>
          <w:szCs w:val="22"/>
          <w:lang w:val="en-US"/>
        </w:rPr>
        <w:t>etnography</w:t>
      </w:r>
      <w:proofErr w:type="spellEnd"/>
      <w:r w:rsidRPr="00FA38FB">
        <w:rPr>
          <w:color w:val="auto"/>
          <w:sz w:val="22"/>
          <w:szCs w:val="22"/>
          <w:lang w:val="en-US"/>
        </w:rPr>
        <w:t xml:space="preserve">, SB RAS (Krasnoyarsk, Russia); </w:t>
      </w:r>
    </w:p>
    <w:p w:rsidR="00057C3D" w:rsidRPr="00FA38FB" w:rsidRDefault="00057C3D" w:rsidP="00057C3D">
      <w:pPr>
        <w:pStyle w:val="Default"/>
        <w:jc w:val="both"/>
        <w:rPr>
          <w:color w:val="auto"/>
          <w:sz w:val="22"/>
          <w:szCs w:val="22"/>
          <w:lang w:val="en-US"/>
        </w:rPr>
      </w:pPr>
      <w:proofErr w:type="spellStart"/>
      <w:r w:rsidRPr="00027FD4">
        <w:rPr>
          <w:b/>
          <w:color w:val="auto"/>
          <w:sz w:val="23"/>
          <w:szCs w:val="23"/>
          <w:lang w:val="en-US"/>
        </w:rPr>
        <w:t>Diimaajav</w:t>
      </w:r>
      <w:proofErr w:type="spellEnd"/>
      <w:r w:rsidRPr="00027FD4">
        <w:rPr>
          <w:b/>
          <w:color w:val="auto"/>
          <w:sz w:val="23"/>
          <w:szCs w:val="23"/>
          <w:lang w:val="en-US"/>
        </w:rPr>
        <w:t xml:space="preserve"> </w:t>
      </w:r>
      <w:proofErr w:type="spellStart"/>
      <w:r w:rsidRPr="00027FD4">
        <w:rPr>
          <w:b/>
          <w:color w:val="auto"/>
          <w:sz w:val="22"/>
          <w:szCs w:val="22"/>
          <w:lang w:val="en-US"/>
        </w:rPr>
        <w:t>Erdenebaatar</w:t>
      </w:r>
      <w:proofErr w:type="spellEnd"/>
      <w:r w:rsidRPr="00FA38FB">
        <w:rPr>
          <w:color w:val="auto"/>
          <w:sz w:val="22"/>
          <w:szCs w:val="22"/>
          <w:lang w:val="en-US"/>
        </w:rPr>
        <w:t xml:space="preserve">, </w:t>
      </w:r>
      <w:r>
        <w:rPr>
          <w:color w:val="auto"/>
          <w:sz w:val="22"/>
          <w:szCs w:val="22"/>
          <w:lang w:val="en-US"/>
        </w:rPr>
        <w:t>Ph.D.</w:t>
      </w:r>
      <w:r w:rsidRPr="00FA38FB">
        <w:rPr>
          <w:color w:val="auto"/>
          <w:sz w:val="22"/>
          <w:szCs w:val="22"/>
          <w:lang w:val="en-US"/>
        </w:rPr>
        <w:t xml:space="preserve">, professor, Chair of the Department of Archeology, </w:t>
      </w:r>
      <w:proofErr w:type="spellStart"/>
      <w:r w:rsidRPr="00FA38FB">
        <w:rPr>
          <w:color w:val="auto"/>
          <w:sz w:val="22"/>
          <w:szCs w:val="22"/>
          <w:lang w:val="en-US"/>
        </w:rPr>
        <w:t>Ulaanbataar</w:t>
      </w:r>
      <w:proofErr w:type="spellEnd"/>
      <w:r w:rsidRPr="00FA38FB">
        <w:rPr>
          <w:color w:val="auto"/>
          <w:sz w:val="22"/>
          <w:szCs w:val="22"/>
          <w:lang w:val="en-US"/>
        </w:rPr>
        <w:t xml:space="preserve"> State University (Ulaanbaatar, Mongolia); </w:t>
      </w:r>
    </w:p>
    <w:p w:rsidR="00E53204" w:rsidRDefault="00E53204" w:rsidP="00E53204">
      <w:pPr>
        <w:pStyle w:val="Default"/>
        <w:jc w:val="both"/>
        <w:rPr>
          <w:b/>
          <w:color w:val="auto"/>
          <w:sz w:val="22"/>
          <w:szCs w:val="22"/>
          <w:lang w:val="en-US"/>
        </w:rPr>
      </w:pPr>
      <w:proofErr w:type="spellStart"/>
      <w:r w:rsidRPr="00E53204">
        <w:rPr>
          <w:b/>
          <w:color w:val="auto"/>
          <w:sz w:val="22"/>
          <w:szCs w:val="22"/>
          <w:lang w:val="en-US"/>
        </w:rPr>
        <w:t>Dashzeveg</w:t>
      </w:r>
      <w:proofErr w:type="spellEnd"/>
      <w:r w:rsidRPr="00E53204">
        <w:rPr>
          <w:b/>
          <w:color w:val="auto"/>
          <w:sz w:val="22"/>
          <w:szCs w:val="22"/>
          <w:lang w:val="en-US"/>
        </w:rPr>
        <w:t xml:space="preserve"> </w:t>
      </w:r>
      <w:r>
        <w:rPr>
          <w:b/>
          <w:color w:val="auto"/>
          <w:sz w:val="22"/>
          <w:szCs w:val="22"/>
          <w:lang w:val="en-US"/>
        </w:rPr>
        <w:t xml:space="preserve">Tumen – </w:t>
      </w:r>
      <w:r w:rsidRPr="00FA38FB">
        <w:rPr>
          <w:color w:val="auto"/>
          <w:sz w:val="22"/>
          <w:szCs w:val="22"/>
          <w:lang w:val="en-US"/>
        </w:rPr>
        <w:t>Doctor of Sciences</w:t>
      </w:r>
      <w:r>
        <w:rPr>
          <w:color w:val="auto"/>
          <w:sz w:val="22"/>
          <w:szCs w:val="22"/>
          <w:lang w:val="en-US"/>
        </w:rPr>
        <w:t xml:space="preserve"> (</w:t>
      </w:r>
      <w:r w:rsidRPr="00FA38FB">
        <w:rPr>
          <w:color w:val="auto"/>
          <w:sz w:val="22"/>
          <w:szCs w:val="22"/>
          <w:lang w:val="en-US"/>
        </w:rPr>
        <w:t>in Biology</w:t>
      </w:r>
      <w:r>
        <w:rPr>
          <w:color w:val="auto"/>
          <w:sz w:val="22"/>
          <w:szCs w:val="22"/>
          <w:lang w:val="en-US"/>
        </w:rPr>
        <w:t xml:space="preserve">), Professor </w:t>
      </w:r>
      <w:r w:rsidRPr="00FA38FB">
        <w:rPr>
          <w:color w:val="auto"/>
          <w:sz w:val="22"/>
          <w:szCs w:val="22"/>
          <w:lang w:val="en-US"/>
        </w:rPr>
        <w:t>at the Department of Anthropology and Archeology, National University of M</w:t>
      </w:r>
      <w:r>
        <w:rPr>
          <w:color w:val="auto"/>
          <w:sz w:val="22"/>
          <w:szCs w:val="22"/>
          <w:lang w:val="en-US"/>
        </w:rPr>
        <w:t>ongolia (Ulaanbaatar, Mongolia);</w:t>
      </w:r>
    </w:p>
    <w:p w:rsidR="00057C3D" w:rsidRPr="00FA38FB" w:rsidRDefault="00057C3D" w:rsidP="00057C3D">
      <w:pPr>
        <w:pStyle w:val="Default"/>
        <w:jc w:val="both"/>
        <w:rPr>
          <w:color w:val="auto"/>
          <w:sz w:val="22"/>
          <w:szCs w:val="22"/>
          <w:lang w:val="en-US"/>
        </w:rPr>
      </w:pPr>
      <w:proofErr w:type="spellStart"/>
      <w:r w:rsidRPr="00057C3D">
        <w:rPr>
          <w:b/>
          <w:color w:val="auto"/>
          <w:sz w:val="22"/>
          <w:szCs w:val="22"/>
          <w:lang w:val="en-US"/>
        </w:rPr>
        <w:t>Gelegdorzh</w:t>
      </w:r>
      <w:proofErr w:type="spellEnd"/>
      <w:r w:rsidRPr="00057C3D">
        <w:rPr>
          <w:b/>
          <w:color w:val="auto"/>
          <w:sz w:val="22"/>
          <w:szCs w:val="22"/>
          <w:lang w:val="en-US"/>
        </w:rPr>
        <w:t xml:space="preserve"> </w:t>
      </w:r>
      <w:proofErr w:type="spellStart"/>
      <w:r w:rsidRPr="00057C3D">
        <w:rPr>
          <w:b/>
          <w:color w:val="auto"/>
          <w:sz w:val="22"/>
          <w:szCs w:val="22"/>
          <w:lang w:val="en-US"/>
        </w:rPr>
        <w:t>Eregzen</w:t>
      </w:r>
      <w:proofErr w:type="spellEnd"/>
      <w:r w:rsidRPr="00FA38FB">
        <w:rPr>
          <w:color w:val="auto"/>
          <w:sz w:val="22"/>
          <w:szCs w:val="22"/>
          <w:lang w:val="en-US"/>
        </w:rPr>
        <w:t xml:space="preserve"> – Ph. D, Professor</w:t>
      </w:r>
      <w:r>
        <w:rPr>
          <w:color w:val="auto"/>
          <w:sz w:val="22"/>
          <w:szCs w:val="22"/>
          <w:lang w:val="en-US"/>
        </w:rPr>
        <w:t>,</w:t>
      </w:r>
      <w:r w:rsidRPr="00FA38FB">
        <w:rPr>
          <w:color w:val="auto"/>
          <w:sz w:val="22"/>
          <w:szCs w:val="22"/>
          <w:lang w:val="en-US"/>
        </w:rPr>
        <w:t xml:space="preserve"> Senior Research Fellow, Inner Mongolia Autonomous Region Institute of Archeology (Ulaanbaatar, Mongolia); </w:t>
      </w:r>
    </w:p>
    <w:p w:rsidR="00057C3D" w:rsidRPr="00FA38FB" w:rsidRDefault="00057C3D" w:rsidP="00057C3D">
      <w:pPr>
        <w:pStyle w:val="Default"/>
        <w:jc w:val="both"/>
        <w:rPr>
          <w:color w:val="auto"/>
          <w:sz w:val="22"/>
          <w:szCs w:val="22"/>
          <w:lang w:val="en-US"/>
        </w:rPr>
      </w:pPr>
      <w:proofErr w:type="spellStart"/>
      <w:r w:rsidRPr="00027FD4">
        <w:rPr>
          <w:b/>
          <w:color w:val="auto"/>
          <w:sz w:val="22"/>
          <w:szCs w:val="22"/>
          <w:lang w:val="en-US"/>
        </w:rPr>
        <w:t>Artur</w:t>
      </w:r>
      <w:proofErr w:type="spellEnd"/>
      <w:r w:rsidRPr="00027FD4">
        <w:rPr>
          <w:b/>
          <w:color w:val="auto"/>
          <w:sz w:val="22"/>
          <w:szCs w:val="22"/>
          <w:lang w:val="en-US"/>
        </w:rPr>
        <w:t xml:space="preserve"> V. </w:t>
      </w:r>
      <w:proofErr w:type="spellStart"/>
      <w:r w:rsidRPr="00027FD4">
        <w:rPr>
          <w:b/>
          <w:color w:val="auto"/>
          <w:sz w:val="22"/>
          <w:szCs w:val="22"/>
          <w:lang w:val="en-US"/>
        </w:rPr>
        <w:t>Kharinsky</w:t>
      </w:r>
      <w:proofErr w:type="spellEnd"/>
      <w:r w:rsidRPr="00FA38FB">
        <w:rPr>
          <w:color w:val="auto"/>
          <w:sz w:val="22"/>
          <w:szCs w:val="22"/>
          <w:lang w:val="en-US"/>
        </w:rPr>
        <w:t>, Do</w:t>
      </w:r>
      <w:r>
        <w:rPr>
          <w:color w:val="auto"/>
          <w:sz w:val="22"/>
          <w:szCs w:val="22"/>
          <w:lang w:val="en-US"/>
        </w:rPr>
        <w:t>ctor of Sciences (in History), P</w:t>
      </w:r>
      <w:r w:rsidRPr="00FA38FB">
        <w:rPr>
          <w:color w:val="auto"/>
          <w:sz w:val="22"/>
          <w:szCs w:val="22"/>
          <w:lang w:val="en-US"/>
        </w:rPr>
        <w:t xml:space="preserve">rofessor, Department of History and Philosophy, Irkutsk National Research Technical University (Irkutsk, Russia); </w:t>
      </w:r>
    </w:p>
    <w:p w:rsidR="00E53204" w:rsidRPr="00FA38FB" w:rsidRDefault="00E53204" w:rsidP="00E53204">
      <w:pPr>
        <w:pStyle w:val="Default"/>
        <w:jc w:val="both"/>
        <w:rPr>
          <w:color w:val="auto"/>
          <w:sz w:val="22"/>
          <w:szCs w:val="22"/>
          <w:lang w:val="en-US"/>
        </w:rPr>
      </w:pPr>
      <w:r w:rsidRPr="005C47C8">
        <w:rPr>
          <w:b/>
          <w:color w:val="auto"/>
          <w:sz w:val="22"/>
          <w:szCs w:val="22"/>
          <w:lang w:val="en-US"/>
        </w:rPr>
        <w:t xml:space="preserve">Olga M. </w:t>
      </w:r>
      <w:proofErr w:type="spellStart"/>
      <w:r w:rsidRPr="005C47C8">
        <w:rPr>
          <w:b/>
          <w:color w:val="auto"/>
          <w:sz w:val="22"/>
          <w:szCs w:val="22"/>
          <w:lang w:val="en-US"/>
        </w:rPr>
        <w:t>Khomushku</w:t>
      </w:r>
      <w:proofErr w:type="spellEnd"/>
      <w:r w:rsidRPr="00FA38FB">
        <w:rPr>
          <w:color w:val="auto"/>
          <w:sz w:val="22"/>
          <w:szCs w:val="22"/>
          <w:lang w:val="en-US"/>
        </w:rPr>
        <w:t xml:space="preserve"> – Doctor of Sciences (in Philosophy), Professor, Rector of Tuvan State University (Kyzyl, Russia); </w:t>
      </w:r>
    </w:p>
    <w:p w:rsidR="000C6191" w:rsidRDefault="00FA38FB" w:rsidP="000C6191">
      <w:pPr>
        <w:pStyle w:val="Default"/>
        <w:jc w:val="both"/>
        <w:rPr>
          <w:color w:val="auto"/>
          <w:sz w:val="22"/>
          <w:szCs w:val="22"/>
          <w:lang w:val="en-US"/>
        </w:rPr>
      </w:pPr>
      <w:proofErr w:type="spellStart"/>
      <w:r w:rsidRPr="00027FD4">
        <w:rPr>
          <w:b/>
          <w:color w:val="auto"/>
          <w:sz w:val="22"/>
          <w:szCs w:val="22"/>
          <w:lang w:val="en-US"/>
        </w:rPr>
        <w:t>Aleksandr</w:t>
      </w:r>
      <w:proofErr w:type="spellEnd"/>
      <w:r w:rsidRPr="00027FD4">
        <w:rPr>
          <w:b/>
          <w:color w:val="auto"/>
          <w:sz w:val="22"/>
          <w:szCs w:val="22"/>
          <w:lang w:val="en-US"/>
        </w:rPr>
        <w:t xml:space="preserve"> V. </w:t>
      </w:r>
      <w:proofErr w:type="spellStart"/>
      <w:r w:rsidRPr="00027FD4">
        <w:rPr>
          <w:b/>
          <w:color w:val="auto"/>
          <w:sz w:val="22"/>
          <w:szCs w:val="22"/>
          <w:lang w:val="en-US"/>
        </w:rPr>
        <w:t>Konstantinov</w:t>
      </w:r>
      <w:proofErr w:type="spellEnd"/>
      <w:r w:rsidRPr="00FA38FB">
        <w:rPr>
          <w:color w:val="auto"/>
          <w:sz w:val="22"/>
          <w:szCs w:val="22"/>
          <w:lang w:val="en-US"/>
        </w:rPr>
        <w:t xml:space="preserve"> – Doctor of Sciences (in History), Professor, Department of History, </w:t>
      </w:r>
      <w:proofErr w:type="spellStart"/>
      <w:r w:rsidRPr="00FA38FB">
        <w:rPr>
          <w:color w:val="auto"/>
          <w:sz w:val="22"/>
          <w:szCs w:val="22"/>
          <w:lang w:val="en-US"/>
        </w:rPr>
        <w:t>Transbaikal</w:t>
      </w:r>
      <w:proofErr w:type="spellEnd"/>
      <w:r w:rsidRPr="00FA38FB">
        <w:rPr>
          <w:color w:val="auto"/>
          <w:sz w:val="22"/>
          <w:szCs w:val="22"/>
          <w:lang w:val="en-US"/>
        </w:rPr>
        <w:t xml:space="preserve"> State University (Chita, Russia);</w:t>
      </w:r>
    </w:p>
    <w:p w:rsidR="00057C3D" w:rsidRPr="000D5B4E" w:rsidRDefault="00057C3D" w:rsidP="005C47C8">
      <w:pPr>
        <w:pStyle w:val="Default"/>
        <w:jc w:val="both"/>
        <w:rPr>
          <w:color w:val="auto"/>
          <w:sz w:val="22"/>
          <w:szCs w:val="22"/>
          <w:lang w:val="en-US"/>
        </w:rPr>
      </w:pPr>
      <w:proofErr w:type="spellStart"/>
      <w:r>
        <w:rPr>
          <w:b/>
          <w:color w:val="auto"/>
          <w:sz w:val="22"/>
          <w:szCs w:val="22"/>
          <w:lang w:val="en-US"/>
        </w:rPr>
        <w:t>Lhagvasuren</w:t>
      </w:r>
      <w:proofErr w:type="spellEnd"/>
      <w:r>
        <w:rPr>
          <w:b/>
          <w:color w:val="auto"/>
          <w:sz w:val="22"/>
          <w:szCs w:val="22"/>
          <w:lang w:val="en-US"/>
        </w:rPr>
        <w:t xml:space="preserve"> </w:t>
      </w:r>
      <w:proofErr w:type="spellStart"/>
      <w:r>
        <w:rPr>
          <w:b/>
          <w:color w:val="auto"/>
          <w:sz w:val="22"/>
          <w:szCs w:val="22"/>
          <w:lang w:val="en-US"/>
        </w:rPr>
        <w:t>Erdenebold</w:t>
      </w:r>
      <w:proofErr w:type="spellEnd"/>
      <w:r>
        <w:rPr>
          <w:b/>
          <w:color w:val="auto"/>
          <w:sz w:val="22"/>
          <w:szCs w:val="22"/>
          <w:lang w:val="en-US"/>
        </w:rPr>
        <w:t xml:space="preserve"> – </w:t>
      </w:r>
      <w:r w:rsidRPr="00057C3D">
        <w:rPr>
          <w:color w:val="auto"/>
          <w:sz w:val="22"/>
          <w:szCs w:val="22"/>
          <w:lang w:val="en-US"/>
        </w:rPr>
        <w:t>Ph.D., assistant professor</w:t>
      </w:r>
      <w:r>
        <w:rPr>
          <w:color w:val="auto"/>
          <w:sz w:val="22"/>
          <w:szCs w:val="22"/>
          <w:lang w:val="en-US"/>
        </w:rPr>
        <w:t xml:space="preserve">, Department of </w:t>
      </w:r>
      <w:r w:rsidR="000D5B4E" w:rsidRPr="00FA38FB">
        <w:rPr>
          <w:color w:val="auto"/>
          <w:sz w:val="22"/>
          <w:szCs w:val="22"/>
          <w:lang w:val="en-US"/>
        </w:rPr>
        <w:t>History</w:t>
      </w:r>
      <w:r w:rsidR="000D5B4E">
        <w:rPr>
          <w:color w:val="auto"/>
          <w:sz w:val="22"/>
          <w:szCs w:val="22"/>
          <w:lang w:val="en-US"/>
        </w:rPr>
        <w:t xml:space="preserve">, </w:t>
      </w:r>
      <w:r w:rsidR="000D5B4E" w:rsidRPr="000D5B4E">
        <w:rPr>
          <w:color w:val="auto"/>
          <w:sz w:val="22"/>
          <w:szCs w:val="22"/>
          <w:lang w:val="en-US"/>
        </w:rPr>
        <w:t>Mongolian University of Science and Technology</w:t>
      </w:r>
      <w:r w:rsidR="000D5B4E" w:rsidRPr="00FA38FB">
        <w:rPr>
          <w:color w:val="auto"/>
          <w:sz w:val="22"/>
          <w:szCs w:val="22"/>
          <w:lang w:val="en-US"/>
        </w:rPr>
        <w:t xml:space="preserve"> (Ulaanbaatar, Mongolia)</w:t>
      </w:r>
      <w:r w:rsidR="000D5B4E">
        <w:rPr>
          <w:color w:val="auto"/>
          <w:sz w:val="22"/>
          <w:szCs w:val="22"/>
          <w:lang w:val="en-US"/>
        </w:rPr>
        <w:t>;</w:t>
      </w:r>
    </w:p>
    <w:p w:rsidR="005C47C8" w:rsidRPr="00FA38FB" w:rsidRDefault="005C47C8" w:rsidP="005C47C8">
      <w:pPr>
        <w:pStyle w:val="Default"/>
        <w:jc w:val="both"/>
        <w:rPr>
          <w:color w:val="auto"/>
          <w:sz w:val="22"/>
          <w:szCs w:val="22"/>
          <w:lang w:val="en-US"/>
        </w:rPr>
      </w:pPr>
      <w:r w:rsidRPr="00AA2A0F">
        <w:rPr>
          <w:b/>
          <w:color w:val="auto"/>
          <w:sz w:val="22"/>
          <w:szCs w:val="22"/>
          <w:lang w:val="en-US"/>
        </w:rPr>
        <w:t xml:space="preserve">Ekaterina A. </w:t>
      </w:r>
      <w:proofErr w:type="spellStart"/>
      <w:r w:rsidRPr="00AA2A0F">
        <w:rPr>
          <w:b/>
          <w:color w:val="auto"/>
          <w:sz w:val="22"/>
          <w:szCs w:val="22"/>
          <w:lang w:val="en-US"/>
        </w:rPr>
        <w:t>Lipnina</w:t>
      </w:r>
      <w:proofErr w:type="spellEnd"/>
      <w:r w:rsidRPr="00FA38FB">
        <w:rPr>
          <w:color w:val="auto"/>
          <w:sz w:val="22"/>
          <w:szCs w:val="22"/>
          <w:lang w:val="en-US"/>
        </w:rPr>
        <w:t xml:space="preserve"> – </w:t>
      </w:r>
      <w:r>
        <w:rPr>
          <w:color w:val="auto"/>
          <w:sz w:val="22"/>
          <w:szCs w:val="22"/>
          <w:lang w:val="en-US"/>
        </w:rPr>
        <w:t>Ph.D.</w:t>
      </w:r>
      <w:r w:rsidRPr="00FA38FB">
        <w:rPr>
          <w:color w:val="auto"/>
          <w:sz w:val="22"/>
          <w:szCs w:val="22"/>
          <w:lang w:val="en-US"/>
        </w:rPr>
        <w:t xml:space="preserve">, Director of the Research Centre “Baikal Region”, Irkutsk State University (Irkutsk, Russia); </w:t>
      </w:r>
    </w:p>
    <w:p w:rsidR="005C47C8" w:rsidRDefault="005C47C8" w:rsidP="005C47C8">
      <w:pPr>
        <w:pStyle w:val="Default"/>
        <w:jc w:val="both"/>
        <w:rPr>
          <w:sz w:val="22"/>
          <w:szCs w:val="22"/>
          <w:lang w:val="en-US"/>
        </w:rPr>
      </w:pPr>
      <w:r w:rsidRPr="00AA2A0F">
        <w:rPr>
          <w:b/>
          <w:sz w:val="22"/>
          <w:szCs w:val="22"/>
          <w:lang w:val="en-US"/>
        </w:rPr>
        <w:t xml:space="preserve">Pavel V. </w:t>
      </w:r>
      <w:proofErr w:type="spellStart"/>
      <w:r w:rsidRPr="00AA2A0F">
        <w:rPr>
          <w:b/>
          <w:sz w:val="22"/>
          <w:szCs w:val="22"/>
          <w:lang w:val="en-US"/>
        </w:rPr>
        <w:t>Mandryka</w:t>
      </w:r>
      <w:proofErr w:type="spellEnd"/>
      <w:r>
        <w:rPr>
          <w:sz w:val="22"/>
          <w:szCs w:val="22"/>
          <w:lang w:val="en-US"/>
        </w:rPr>
        <w:t xml:space="preserve"> –</w:t>
      </w:r>
      <w:r w:rsidRPr="00FA38FB">
        <w:rPr>
          <w:sz w:val="22"/>
          <w:szCs w:val="22"/>
          <w:lang w:val="en-US"/>
        </w:rPr>
        <w:t xml:space="preserve"> </w:t>
      </w:r>
      <w:r>
        <w:rPr>
          <w:color w:val="auto"/>
          <w:sz w:val="22"/>
          <w:szCs w:val="22"/>
          <w:lang w:val="en-US"/>
        </w:rPr>
        <w:t>Ph.D.</w:t>
      </w:r>
      <w:r w:rsidRPr="00FA38FB">
        <w:rPr>
          <w:sz w:val="22"/>
          <w:szCs w:val="22"/>
          <w:lang w:val="en-US"/>
        </w:rPr>
        <w:t xml:space="preserve">, Laboratory for Archeology, Ethnography and History of Siberia, Head of the laboratory, School of Humanities, Siberian Federal University (Krasnoyarsk, Russia); </w:t>
      </w:r>
    </w:p>
    <w:p w:rsidR="00D67527" w:rsidRPr="00FA38FB" w:rsidRDefault="00D67527" w:rsidP="00D67527">
      <w:pPr>
        <w:pStyle w:val="Default"/>
        <w:jc w:val="both"/>
        <w:rPr>
          <w:color w:val="auto"/>
          <w:sz w:val="22"/>
          <w:szCs w:val="22"/>
          <w:lang w:val="en-US"/>
        </w:rPr>
      </w:pPr>
      <w:proofErr w:type="spellStart"/>
      <w:r w:rsidRPr="00D67527">
        <w:rPr>
          <w:b/>
          <w:color w:val="auto"/>
          <w:sz w:val="22"/>
          <w:szCs w:val="22"/>
          <w:lang w:val="en-US"/>
        </w:rPr>
        <w:t>Myagmar</w:t>
      </w:r>
      <w:proofErr w:type="spellEnd"/>
      <w:r w:rsidRPr="00D67527">
        <w:rPr>
          <w:b/>
          <w:color w:val="auto"/>
          <w:sz w:val="22"/>
          <w:szCs w:val="22"/>
          <w:lang w:val="en-US"/>
        </w:rPr>
        <w:t xml:space="preserve"> </w:t>
      </w:r>
      <w:proofErr w:type="spellStart"/>
      <w:r w:rsidRPr="00D67527">
        <w:rPr>
          <w:b/>
          <w:color w:val="auto"/>
          <w:sz w:val="22"/>
          <w:szCs w:val="22"/>
          <w:lang w:val="en-US"/>
        </w:rPr>
        <w:t>Erdene</w:t>
      </w:r>
      <w:proofErr w:type="spellEnd"/>
      <w:r w:rsidRPr="00FA38FB">
        <w:rPr>
          <w:color w:val="auto"/>
          <w:sz w:val="22"/>
          <w:szCs w:val="22"/>
          <w:lang w:val="en-US"/>
        </w:rPr>
        <w:t xml:space="preserve"> – </w:t>
      </w:r>
      <w:proofErr w:type="spellStart"/>
      <w:r w:rsidRPr="00D67527">
        <w:rPr>
          <w:color w:val="auto"/>
          <w:sz w:val="22"/>
          <w:szCs w:val="22"/>
          <w:lang w:val="en-US"/>
        </w:rPr>
        <w:t>Ph.D</w:t>
      </w:r>
      <w:proofErr w:type="spellEnd"/>
      <w:r w:rsidRPr="00D67527">
        <w:rPr>
          <w:color w:val="auto"/>
          <w:sz w:val="22"/>
          <w:szCs w:val="22"/>
          <w:lang w:val="en-US"/>
        </w:rPr>
        <w:t>, Biology</w:t>
      </w:r>
      <w:r>
        <w:rPr>
          <w:color w:val="auto"/>
          <w:sz w:val="22"/>
          <w:szCs w:val="22"/>
          <w:lang w:val="en-US"/>
        </w:rPr>
        <w:t xml:space="preserve">, Professor, </w:t>
      </w:r>
      <w:r w:rsidRPr="00FA38FB">
        <w:rPr>
          <w:color w:val="auto"/>
          <w:sz w:val="22"/>
          <w:szCs w:val="22"/>
          <w:lang w:val="en-US"/>
        </w:rPr>
        <w:t xml:space="preserve">Department of Anthropology and Archeology, National University of Mongolia (Ulaanbaatar, Mongolia). </w:t>
      </w:r>
    </w:p>
    <w:p w:rsidR="005C47C8" w:rsidRPr="001D2CEE" w:rsidRDefault="005C47C8" w:rsidP="005C47C8">
      <w:pPr>
        <w:pStyle w:val="Default"/>
        <w:jc w:val="both"/>
        <w:rPr>
          <w:color w:val="auto"/>
          <w:sz w:val="22"/>
          <w:szCs w:val="22"/>
          <w:lang w:val="en-US"/>
        </w:rPr>
      </w:pPr>
      <w:r w:rsidRPr="00AA2A0F">
        <w:rPr>
          <w:b/>
          <w:color w:val="auto"/>
          <w:sz w:val="22"/>
          <w:szCs w:val="22"/>
          <w:lang w:val="en-US"/>
        </w:rPr>
        <w:t>Pan Ling</w:t>
      </w:r>
      <w:r w:rsidRPr="001D2CEE">
        <w:rPr>
          <w:color w:val="auto"/>
          <w:sz w:val="22"/>
          <w:szCs w:val="22"/>
          <w:lang w:val="en-US"/>
        </w:rPr>
        <w:t xml:space="preserve"> - Professor, </w:t>
      </w:r>
      <w:r w:rsidRPr="001D2CEE">
        <w:rPr>
          <w:color w:val="000000" w:themeColor="text1"/>
          <w:sz w:val="22"/>
          <w:szCs w:val="22"/>
          <w:lang w:val="en-US"/>
        </w:rPr>
        <w:t>Research Center for Chinese Frontier Archaeology at Jilin University</w:t>
      </w:r>
      <w:r w:rsidRPr="001D2CEE">
        <w:rPr>
          <w:color w:val="auto"/>
          <w:sz w:val="22"/>
          <w:szCs w:val="22"/>
          <w:lang w:val="en-US"/>
        </w:rPr>
        <w:t xml:space="preserve"> (</w:t>
      </w:r>
      <w:proofErr w:type="spellStart"/>
      <w:r w:rsidRPr="001D2CEE">
        <w:rPr>
          <w:color w:val="auto"/>
          <w:sz w:val="22"/>
          <w:szCs w:val="22"/>
          <w:lang w:val="en-US"/>
        </w:rPr>
        <w:t>Chanchun</w:t>
      </w:r>
      <w:proofErr w:type="spellEnd"/>
      <w:r w:rsidRPr="001D2CEE">
        <w:rPr>
          <w:color w:val="auto"/>
          <w:sz w:val="22"/>
          <w:szCs w:val="22"/>
          <w:lang w:val="en-US"/>
        </w:rPr>
        <w:t xml:space="preserve">, China); </w:t>
      </w:r>
    </w:p>
    <w:p w:rsidR="005C47C8" w:rsidRPr="00FA38FB" w:rsidRDefault="005C47C8" w:rsidP="005C47C8">
      <w:pPr>
        <w:pStyle w:val="Default"/>
        <w:jc w:val="both"/>
        <w:rPr>
          <w:color w:val="auto"/>
          <w:sz w:val="22"/>
          <w:szCs w:val="22"/>
          <w:lang w:val="en-US"/>
        </w:rPr>
      </w:pPr>
      <w:r w:rsidRPr="00AA2A0F">
        <w:rPr>
          <w:b/>
          <w:color w:val="auto"/>
          <w:sz w:val="22"/>
          <w:szCs w:val="22"/>
          <w:lang w:val="en-US"/>
        </w:rPr>
        <w:t>Ta La</w:t>
      </w:r>
      <w:r>
        <w:rPr>
          <w:color w:val="auto"/>
          <w:sz w:val="22"/>
          <w:szCs w:val="22"/>
          <w:lang w:val="en-US"/>
        </w:rPr>
        <w:t xml:space="preserve"> </w:t>
      </w:r>
      <w:r w:rsidR="00E53204">
        <w:rPr>
          <w:color w:val="auto"/>
          <w:sz w:val="22"/>
          <w:szCs w:val="22"/>
          <w:lang w:val="en-US"/>
        </w:rPr>
        <w:t>–</w:t>
      </w:r>
      <w:r>
        <w:rPr>
          <w:color w:val="auto"/>
          <w:sz w:val="22"/>
          <w:szCs w:val="22"/>
          <w:lang w:val="en-US"/>
        </w:rPr>
        <w:t xml:space="preserve"> </w:t>
      </w:r>
      <w:r w:rsidR="00D67527" w:rsidRPr="00D67527">
        <w:rPr>
          <w:rFonts w:hint="eastAsia"/>
          <w:bCs/>
          <w:color w:val="auto"/>
          <w:sz w:val="22"/>
          <w:szCs w:val="22"/>
          <w:lang w:val="en-US"/>
        </w:rPr>
        <w:t>Insp</w:t>
      </w:r>
      <w:r w:rsidR="00D67527" w:rsidRPr="00D67527">
        <w:rPr>
          <w:color w:val="auto"/>
          <w:sz w:val="22"/>
          <w:szCs w:val="22"/>
          <w:lang w:val="en-US"/>
        </w:rPr>
        <w:t xml:space="preserve">ector of </w:t>
      </w:r>
      <w:r w:rsidR="00D67527" w:rsidRPr="00D67527">
        <w:rPr>
          <w:rFonts w:hint="eastAsia"/>
          <w:color w:val="auto"/>
          <w:sz w:val="22"/>
          <w:szCs w:val="22"/>
          <w:lang w:val="en-US"/>
        </w:rPr>
        <w:t>D</w:t>
      </w:r>
      <w:r w:rsidR="00D67527" w:rsidRPr="00D67527">
        <w:rPr>
          <w:color w:val="auto"/>
          <w:sz w:val="22"/>
          <w:szCs w:val="22"/>
          <w:lang w:val="en-US"/>
        </w:rPr>
        <w:t xml:space="preserve">epartment of </w:t>
      </w:r>
      <w:r w:rsidR="00D67527" w:rsidRPr="00D67527">
        <w:rPr>
          <w:rFonts w:hint="eastAsia"/>
          <w:color w:val="auto"/>
          <w:sz w:val="22"/>
          <w:szCs w:val="22"/>
          <w:lang w:val="en-US"/>
        </w:rPr>
        <w:t>C</w:t>
      </w:r>
      <w:r w:rsidR="00D67527" w:rsidRPr="00D67527">
        <w:rPr>
          <w:color w:val="auto"/>
          <w:sz w:val="22"/>
          <w:szCs w:val="22"/>
          <w:lang w:val="en-US"/>
        </w:rPr>
        <w:t>ulture of</w:t>
      </w:r>
      <w:r w:rsidR="00D67527" w:rsidRPr="00D67527">
        <w:rPr>
          <w:rFonts w:hint="eastAsia"/>
          <w:color w:val="auto"/>
          <w:sz w:val="22"/>
          <w:szCs w:val="22"/>
          <w:lang w:val="en-US"/>
        </w:rPr>
        <w:t xml:space="preserve"> </w:t>
      </w:r>
      <w:r w:rsidR="00D67527" w:rsidRPr="00D67527">
        <w:rPr>
          <w:color w:val="auto"/>
          <w:sz w:val="22"/>
          <w:szCs w:val="22"/>
          <w:lang w:val="en-US"/>
        </w:rPr>
        <w:t>Inner Mongolia</w:t>
      </w:r>
      <w:r w:rsidR="00D67527">
        <w:rPr>
          <w:color w:val="auto"/>
          <w:sz w:val="22"/>
          <w:szCs w:val="22"/>
          <w:lang w:val="en-US"/>
        </w:rPr>
        <w:t xml:space="preserve"> (</w:t>
      </w:r>
      <w:proofErr w:type="spellStart"/>
      <w:r w:rsidR="00D67527">
        <w:rPr>
          <w:color w:val="auto"/>
          <w:sz w:val="22"/>
          <w:szCs w:val="22"/>
          <w:lang w:val="en-US"/>
        </w:rPr>
        <w:t>Huhhot</w:t>
      </w:r>
      <w:proofErr w:type="spellEnd"/>
      <w:r w:rsidR="00D67527">
        <w:rPr>
          <w:color w:val="auto"/>
          <w:sz w:val="22"/>
          <w:szCs w:val="22"/>
          <w:lang w:val="en-US"/>
        </w:rPr>
        <w:t xml:space="preserve">, </w:t>
      </w:r>
      <w:r w:rsidRPr="00FA38FB">
        <w:rPr>
          <w:color w:val="auto"/>
          <w:sz w:val="22"/>
          <w:szCs w:val="22"/>
          <w:lang w:val="en-US"/>
        </w:rPr>
        <w:t xml:space="preserve">China). </w:t>
      </w:r>
    </w:p>
    <w:p w:rsidR="000D5B4E" w:rsidRDefault="00057C3D" w:rsidP="005C47C8">
      <w:pPr>
        <w:pStyle w:val="Default"/>
        <w:jc w:val="both"/>
        <w:rPr>
          <w:color w:val="auto"/>
          <w:sz w:val="22"/>
          <w:szCs w:val="22"/>
          <w:lang w:val="en-US"/>
        </w:rPr>
      </w:pPr>
      <w:r w:rsidRPr="00057C3D">
        <w:rPr>
          <w:b/>
          <w:color w:val="auto"/>
          <w:sz w:val="22"/>
          <w:szCs w:val="22"/>
          <w:lang w:val="en-US"/>
        </w:rPr>
        <w:t xml:space="preserve">Natalia V. </w:t>
      </w:r>
      <w:proofErr w:type="spellStart"/>
      <w:r w:rsidRPr="00057C3D">
        <w:rPr>
          <w:b/>
          <w:color w:val="auto"/>
          <w:sz w:val="22"/>
          <w:szCs w:val="22"/>
          <w:lang w:val="en-US"/>
        </w:rPr>
        <w:t>Tsydenova</w:t>
      </w:r>
      <w:proofErr w:type="spellEnd"/>
      <w:r w:rsidRPr="00FA38FB">
        <w:rPr>
          <w:color w:val="auto"/>
          <w:sz w:val="22"/>
          <w:szCs w:val="22"/>
          <w:lang w:val="en-US"/>
        </w:rPr>
        <w:t xml:space="preserve"> – Research Fellow, Institute for Mongol</w:t>
      </w:r>
      <w:r w:rsidR="00CA07D1">
        <w:rPr>
          <w:color w:val="auto"/>
          <w:sz w:val="22"/>
          <w:szCs w:val="22"/>
          <w:lang w:val="en-US"/>
        </w:rPr>
        <w:t>ian</w:t>
      </w:r>
      <w:r w:rsidRPr="00FA38FB">
        <w:rPr>
          <w:color w:val="auto"/>
          <w:sz w:val="22"/>
          <w:szCs w:val="22"/>
          <w:lang w:val="en-US"/>
        </w:rPr>
        <w:t xml:space="preserve">, Buddhist and Tibetan Studies SB RAS (Ulan-Ude, Russia); </w:t>
      </w:r>
    </w:p>
    <w:p w:rsidR="005C47C8" w:rsidRPr="00FA38FB" w:rsidRDefault="005C47C8" w:rsidP="005C47C8">
      <w:pPr>
        <w:pStyle w:val="Default"/>
        <w:jc w:val="both"/>
        <w:rPr>
          <w:color w:val="auto"/>
          <w:sz w:val="22"/>
          <w:szCs w:val="22"/>
          <w:lang w:val="en-US"/>
        </w:rPr>
      </w:pPr>
      <w:proofErr w:type="spellStart"/>
      <w:r w:rsidRPr="00AA2A0F">
        <w:rPr>
          <w:b/>
          <w:color w:val="auto"/>
          <w:sz w:val="22"/>
          <w:szCs w:val="22"/>
          <w:lang w:val="en-US"/>
        </w:rPr>
        <w:t>Demir</w:t>
      </w:r>
      <w:proofErr w:type="spellEnd"/>
      <w:r w:rsidRPr="00AA2A0F">
        <w:rPr>
          <w:b/>
          <w:color w:val="auto"/>
          <w:sz w:val="22"/>
          <w:szCs w:val="22"/>
          <w:lang w:val="en-US"/>
        </w:rPr>
        <w:t xml:space="preserve"> K. </w:t>
      </w:r>
      <w:proofErr w:type="spellStart"/>
      <w:r w:rsidRPr="00AA2A0F">
        <w:rPr>
          <w:b/>
          <w:color w:val="auto"/>
          <w:sz w:val="22"/>
          <w:szCs w:val="22"/>
          <w:lang w:val="en-US"/>
        </w:rPr>
        <w:t>Tulush</w:t>
      </w:r>
      <w:proofErr w:type="spellEnd"/>
      <w:r w:rsidRPr="00FA38FB">
        <w:rPr>
          <w:color w:val="auto"/>
          <w:sz w:val="22"/>
          <w:szCs w:val="22"/>
          <w:lang w:val="en-US"/>
        </w:rPr>
        <w:t xml:space="preserve"> – </w:t>
      </w:r>
      <w:r>
        <w:rPr>
          <w:color w:val="auto"/>
          <w:sz w:val="22"/>
          <w:szCs w:val="22"/>
          <w:lang w:val="en-US"/>
        </w:rPr>
        <w:t>Ph.D.</w:t>
      </w:r>
      <w:r w:rsidRPr="00FA38FB">
        <w:rPr>
          <w:color w:val="auto"/>
          <w:sz w:val="22"/>
          <w:szCs w:val="22"/>
          <w:lang w:val="en-US"/>
        </w:rPr>
        <w:t xml:space="preserve">, Research Fellow of Archeological Sector, </w:t>
      </w:r>
      <w:r w:rsidRPr="00681008">
        <w:rPr>
          <w:color w:val="auto"/>
          <w:sz w:val="22"/>
          <w:szCs w:val="22"/>
          <w:lang w:val="en-US"/>
        </w:rPr>
        <w:t>Tuva Institute of Humanitarian and Applied Socio-Economic Studies</w:t>
      </w:r>
      <w:r w:rsidRPr="00FA38FB">
        <w:rPr>
          <w:color w:val="auto"/>
          <w:sz w:val="22"/>
          <w:szCs w:val="22"/>
          <w:lang w:val="en-US"/>
        </w:rPr>
        <w:t xml:space="preserve"> (Kyzyl, Russia); </w:t>
      </w:r>
    </w:p>
    <w:p w:rsidR="00F15E21" w:rsidRPr="001D2CEE" w:rsidRDefault="00FA38FB" w:rsidP="000C6191">
      <w:pPr>
        <w:pStyle w:val="Default"/>
        <w:jc w:val="both"/>
        <w:rPr>
          <w:color w:val="auto"/>
          <w:sz w:val="22"/>
          <w:szCs w:val="22"/>
          <w:lang w:val="en-US"/>
        </w:rPr>
      </w:pPr>
      <w:r w:rsidRPr="00AA2A0F">
        <w:rPr>
          <w:b/>
          <w:color w:val="auto"/>
          <w:sz w:val="22"/>
          <w:szCs w:val="22"/>
          <w:lang w:val="en-US"/>
        </w:rPr>
        <w:t xml:space="preserve">Wang </w:t>
      </w:r>
      <w:proofErr w:type="spellStart"/>
      <w:r w:rsidRPr="00AA2A0F">
        <w:rPr>
          <w:b/>
          <w:color w:val="auto"/>
          <w:sz w:val="22"/>
          <w:szCs w:val="22"/>
          <w:lang w:val="en-US"/>
        </w:rPr>
        <w:t>Lixin</w:t>
      </w:r>
      <w:proofErr w:type="spellEnd"/>
      <w:r w:rsidR="00D67527">
        <w:rPr>
          <w:color w:val="auto"/>
          <w:sz w:val="22"/>
          <w:szCs w:val="22"/>
          <w:lang w:val="en-US"/>
        </w:rPr>
        <w:t xml:space="preserve"> –</w:t>
      </w:r>
      <w:r w:rsidR="00F15E21" w:rsidRPr="001D2CEE">
        <w:rPr>
          <w:color w:val="auto"/>
          <w:sz w:val="22"/>
          <w:szCs w:val="22"/>
          <w:lang w:val="en-US"/>
        </w:rPr>
        <w:t xml:space="preserve"> Professor, </w:t>
      </w:r>
      <w:r w:rsidR="001D2CEE" w:rsidRPr="001D2CEE">
        <w:rPr>
          <w:rFonts w:eastAsia="楷体" w:hAnsi="楷体"/>
          <w:sz w:val="22"/>
          <w:szCs w:val="22"/>
          <w:lang w:val="en-US"/>
        </w:rPr>
        <w:t xml:space="preserve">of the </w:t>
      </w:r>
      <w:r w:rsidR="001D2CEE" w:rsidRPr="001D2CEE">
        <w:rPr>
          <w:color w:val="000000" w:themeColor="text1"/>
          <w:sz w:val="22"/>
          <w:szCs w:val="22"/>
          <w:lang w:val="en-US"/>
        </w:rPr>
        <w:t>Research Center f</w:t>
      </w:r>
      <w:r w:rsidR="00D67527">
        <w:rPr>
          <w:color w:val="000000" w:themeColor="text1"/>
          <w:sz w:val="22"/>
          <w:szCs w:val="22"/>
          <w:lang w:val="en-US"/>
        </w:rPr>
        <w:t xml:space="preserve">or Chinese Frontier Archaeology, </w:t>
      </w:r>
      <w:r w:rsidR="001D2CEE" w:rsidRPr="001D2CEE">
        <w:rPr>
          <w:color w:val="000000" w:themeColor="text1"/>
          <w:sz w:val="22"/>
          <w:szCs w:val="22"/>
          <w:lang w:val="en-US"/>
        </w:rPr>
        <w:t>Jilin University</w:t>
      </w:r>
      <w:r w:rsidR="001D2CEE" w:rsidRPr="001D2CEE">
        <w:rPr>
          <w:color w:val="auto"/>
          <w:sz w:val="22"/>
          <w:szCs w:val="22"/>
          <w:lang w:val="en-US"/>
        </w:rPr>
        <w:t xml:space="preserve"> (Chan</w:t>
      </w:r>
      <w:r w:rsidR="00D67527">
        <w:rPr>
          <w:color w:val="auto"/>
          <w:sz w:val="22"/>
          <w:szCs w:val="22"/>
          <w:lang w:val="en-US"/>
        </w:rPr>
        <w:t>g</w:t>
      </w:r>
      <w:r w:rsidR="001D2CEE" w:rsidRPr="001D2CEE">
        <w:rPr>
          <w:color w:val="auto"/>
          <w:sz w:val="22"/>
          <w:szCs w:val="22"/>
          <w:lang w:val="en-US"/>
        </w:rPr>
        <w:t>chun</w:t>
      </w:r>
      <w:r w:rsidR="00F15E21" w:rsidRPr="001D2CEE">
        <w:rPr>
          <w:color w:val="auto"/>
          <w:sz w:val="22"/>
          <w:szCs w:val="22"/>
          <w:lang w:val="en-US"/>
        </w:rPr>
        <w:t xml:space="preserve">, China); </w:t>
      </w:r>
    </w:p>
    <w:p w:rsidR="005C47C8" w:rsidRPr="00D67527" w:rsidRDefault="005C47C8" w:rsidP="00D67527">
      <w:pPr>
        <w:jc w:val="both"/>
        <w:rPr>
          <w:color w:val="000000" w:themeColor="text1"/>
          <w:sz w:val="22"/>
          <w:szCs w:val="22"/>
        </w:rPr>
      </w:pPr>
      <w:r w:rsidRPr="00AA2A0F">
        <w:rPr>
          <w:b/>
          <w:sz w:val="22"/>
          <w:szCs w:val="22"/>
        </w:rPr>
        <w:t>Wei Jian</w:t>
      </w:r>
      <w:r w:rsidR="00D67527">
        <w:rPr>
          <w:sz w:val="22"/>
          <w:szCs w:val="22"/>
        </w:rPr>
        <w:t xml:space="preserve"> –</w:t>
      </w:r>
      <w:r w:rsidRPr="007626BB">
        <w:rPr>
          <w:sz w:val="22"/>
          <w:szCs w:val="22"/>
        </w:rPr>
        <w:t xml:space="preserve"> Professor, Director of </w:t>
      </w:r>
      <w:r w:rsidRPr="007626BB">
        <w:rPr>
          <w:color w:val="000000" w:themeColor="text1"/>
          <w:sz w:val="22"/>
          <w:szCs w:val="22"/>
        </w:rPr>
        <w:t>Research Institute of Nor</w:t>
      </w:r>
      <w:r w:rsidR="00D67527">
        <w:rPr>
          <w:color w:val="000000" w:themeColor="text1"/>
          <w:sz w:val="22"/>
          <w:szCs w:val="22"/>
        </w:rPr>
        <w:t>thern Ethnic Groups Archaeology,</w:t>
      </w:r>
      <w:r w:rsidRPr="007626BB">
        <w:rPr>
          <w:color w:val="000000" w:themeColor="text1"/>
          <w:sz w:val="22"/>
          <w:szCs w:val="22"/>
        </w:rPr>
        <w:t xml:space="preserve"> </w:t>
      </w:r>
      <w:r w:rsidRPr="00D67527">
        <w:rPr>
          <w:color w:val="000000" w:themeColor="text1"/>
          <w:sz w:val="22"/>
          <w:szCs w:val="22"/>
        </w:rPr>
        <w:t xml:space="preserve">People’s University (Peking, China); </w:t>
      </w:r>
    </w:p>
    <w:p w:rsidR="001D2CEE" w:rsidRPr="00D67527" w:rsidRDefault="001D2CEE" w:rsidP="00D67527">
      <w:pPr>
        <w:jc w:val="both"/>
        <w:rPr>
          <w:sz w:val="22"/>
          <w:szCs w:val="22"/>
        </w:rPr>
      </w:pPr>
      <w:r w:rsidRPr="00D67527">
        <w:rPr>
          <w:rFonts w:eastAsia="楷体"/>
          <w:b/>
          <w:color w:val="000000"/>
          <w:sz w:val="22"/>
          <w:szCs w:val="22"/>
        </w:rPr>
        <w:t>Zhu Hong</w:t>
      </w:r>
      <w:r w:rsidRPr="00D67527">
        <w:rPr>
          <w:rFonts w:eastAsia="楷体"/>
          <w:color w:val="000000"/>
          <w:sz w:val="22"/>
          <w:szCs w:val="22"/>
        </w:rPr>
        <w:t xml:space="preserve"> </w:t>
      </w:r>
      <w:r w:rsidR="00D67527">
        <w:rPr>
          <w:rFonts w:eastAsia="楷体"/>
          <w:color w:val="000000"/>
          <w:sz w:val="22"/>
          <w:szCs w:val="22"/>
        </w:rPr>
        <w:t>–</w:t>
      </w:r>
      <w:r w:rsidRPr="00D67527">
        <w:rPr>
          <w:rFonts w:eastAsia="楷体"/>
          <w:color w:val="000000"/>
          <w:sz w:val="22"/>
          <w:szCs w:val="22"/>
        </w:rPr>
        <w:t xml:space="preserve"> Professor</w:t>
      </w:r>
      <w:r w:rsidR="000950AC">
        <w:rPr>
          <w:rFonts w:eastAsia="楷体"/>
          <w:color w:val="000000"/>
          <w:sz w:val="22"/>
          <w:szCs w:val="22"/>
        </w:rPr>
        <w:t xml:space="preserve">, </w:t>
      </w:r>
      <w:r w:rsidRPr="00D67527">
        <w:rPr>
          <w:rFonts w:eastAsia="楷体"/>
          <w:color w:val="000000"/>
          <w:sz w:val="22"/>
          <w:szCs w:val="22"/>
        </w:rPr>
        <w:t xml:space="preserve">Director of the </w:t>
      </w:r>
      <w:r w:rsidRPr="00D67527">
        <w:rPr>
          <w:color w:val="000000" w:themeColor="text1"/>
          <w:sz w:val="22"/>
          <w:szCs w:val="22"/>
        </w:rPr>
        <w:t>Research Center for Chinese Frontier Archaeology at Jilin University (</w:t>
      </w:r>
      <w:r w:rsidRPr="00D67527">
        <w:rPr>
          <w:sz w:val="22"/>
          <w:szCs w:val="22"/>
        </w:rPr>
        <w:t>Chan</w:t>
      </w:r>
      <w:r w:rsidR="00B63071">
        <w:rPr>
          <w:sz w:val="22"/>
          <w:szCs w:val="22"/>
        </w:rPr>
        <w:t>g</w:t>
      </w:r>
      <w:r w:rsidRPr="00D67527">
        <w:rPr>
          <w:sz w:val="22"/>
          <w:szCs w:val="22"/>
        </w:rPr>
        <w:t>chun, China</w:t>
      </w:r>
      <w:r w:rsidRPr="00D67527">
        <w:rPr>
          <w:color w:val="000000" w:themeColor="text1"/>
          <w:sz w:val="22"/>
          <w:szCs w:val="22"/>
        </w:rPr>
        <w:t>);</w:t>
      </w:r>
    </w:p>
    <w:p w:rsidR="000C6191" w:rsidRDefault="000C6191" w:rsidP="0050156F">
      <w:pPr>
        <w:pStyle w:val="Default"/>
        <w:jc w:val="both"/>
        <w:rPr>
          <w:b/>
          <w:bCs/>
          <w:color w:val="auto"/>
          <w:sz w:val="22"/>
          <w:szCs w:val="22"/>
          <w:lang w:val="en-US"/>
        </w:rPr>
      </w:pPr>
      <w:bookmarkStart w:id="0" w:name="_GoBack"/>
      <w:bookmarkEnd w:id="0"/>
    </w:p>
    <w:p w:rsidR="00F15E21" w:rsidRPr="007626BB" w:rsidRDefault="00D269E8" w:rsidP="00FA38FB">
      <w:pPr>
        <w:pStyle w:val="Default"/>
        <w:rPr>
          <w:b/>
          <w:bCs/>
          <w:color w:val="auto"/>
          <w:sz w:val="22"/>
          <w:szCs w:val="22"/>
          <w:lang w:val="en-US"/>
        </w:rPr>
      </w:pPr>
      <w:r w:rsidRPr="007626BB">
        <w:rPr>
          <w:b/>
          <w:bCs/>
          <w:color w:val="auto"/>
          <w:sz w:val="22"/>
          <w:szCs w:val="22"/>
          <w:lang w:val="en-US"/>
        </w:rPr>
        <w:t>Key dates:</w:t>
      </w:r>
    </w:p>
    <w:p w:rsidR="00D269E8" w:rsidRDefault="00D269E8" w:rsidP="00D269E8">
      <w:pPr>
        <w:pStyle w:val="Default"/>
        <w:numPr>
          <w:ilvl w:val="0"/>
          <w:numId w:val="1"/>
        </w:numPr>
        <w:rPr>
          <w:bCs/>
          <w:color w:val="auto"/>
          <w:sz w:val="22"/>
          <w:szCs w:val="22"/>
          <w:lang w:val="en-US"/>
        </w:rPr>
      </w:pPr>
      <w:r>
        <w:rPr>
          <w:bCs/>
          <w:color w:val="auto"/>
          <w:sz w:val="22"/>
          <w:szCs w:val="22"/>
          <w:lang w:val="en-US"/>
        </w:rPr>
        <w:t xml:space="preserve">Deadline for applications </w:t>
      </w:r>
      <w:r w:rsidR="000950AC">
        <w:rPr>
          <w:bCs/>
          <w:color w:val="auto"/>
          <w:sz w:val="22"/>
          <w:szCs w:val="22"/>
          <w:lang w:val="en-US"/>
        </w:rPr>
        <w:t>–</w:t>
      </w:r>
      <w:r w:rsidRPr="007626BB">
        <w:rPr>
          <w:b/>
          <w:bCs/>
          <w:color w:val="auto"/>
          <w:sz w:val="22"/>
          <w:szCs w:val="22"/>
          <w:lang w:val="en-US"/>
        </w:rPr>
        <w:t xml:space="preserve"> February</w:t>
      </w:r>
      <w:r w:rsidR="000950AC">
        <w:rPr>
          <w:b/>
          <w:bCs/>
          <w:color w:val="auto"/>
          <w:sz w:val="22"/>
          <w:szCs w:val="22"/>
        </w:rPr>
        <w:t xml:space="preserve"> </w:t>
      </w:r>
      <w:r w:rsidR="000950AC" w:rsidRPr="000C6191">
        <w:rPr>
          <w:b/>
          <w:bCs/>
          <w:color w:val="auto"/>
          <w:sz w:val="22"/>
          <w:szCs w:val="22"/>
          <w:lang w:val="en-US"/>
        </w:rPr>
        <w:t>20</w:t>
      </w:r>
      <w:r w:rsidRPr="007626BB">
        <w:rPr>
          <w:b/>
          <w:bCs/>
          <w:color w:val="auto"/>
          <w:sz w:val="22"/>
          <w:szCs w:val="22"/>
          <w:lang w:val="en-US"/>
        </w:rPr>
        <w:t>,</w:t>
      </w:r>
      <w:r w:rsidR="000950AC">
        <w:rPr>
          <w:b/>
          <w:bCs/>
          <w:color w:val="auto"/>
          <w:sz w:val="22"/>
          <w:szCs w:val="22"/>
        </w:rPr>
        <w:t xml:space="preserve"> 2018;</w:t>
      </w:r>
    </w:p>
    <w:p w:rsidR="00D269E8" w:rsidRPr="005D4004" w:rsidRDefault="00D269E8" w:rsidP="00D269E8">
      <w:pPr>
        <w:pStyle w:val="Default"/>
        <w:numPr>
          <w:ilvl w:val="0"/>
          <w:numId w:val="1"/>
        </w:numPr>
        <w:rPr>
          <w:bCs/>
          <w:color w:val="auto"/>
          <w:sz w:val="22"/>
          <w:szCs w:val="22"/>
          <w:lang w:val="en-US"/>
        </w:rPr>
      </w:pPr>
      <w:r>
        <w:rPr>
          <w:bCs/>
          <w:color w:val="auto"/>
          <w:sz w:val="22"/>
          <w:szCs w:val="22"/>
          <w:lang w:val="en-US"/>
        </w:rPr>
        <w:t xml:space="preserve">Deadline for </w:t>
      </w:r>
      <w:r w:rsidR="000950AC">
        <w:rPr>
          <w:bCs/>
          <w:color w:val="auto"/>
          <w:sz w:val="22"/>
          <w:szCs w:val="22"/>
          <w:lang w:val="en-US"/>
        </w:rPr>
        <w:t>papers –</w:t>
      </w:r>
      <w:r w:rsidR="000950AC">
        <w:rPr>
          <w:bCs/>
          <w:color w:val="auto"/>
          <w:sz w:val="22"/>
          <w:szCs w:val="22"/>
        </w:rPr>
        <w:t xml:space="preserve"> </w:t>
      </w:r>
      <w:r w:rsidRPr="007626BB">
        <w:rPr>
          <w:b/>
          <w:bCs/>
          <w:color w:val="auto"/>
          <w:sz w:val="22"/>
          <w:szCs w:val="22"/>
          <w:lang w:val="en-US"/>
        </w:rPr>
        <w:t>April</w:t>
      </w:r>
      <w:r w:rsidR="000950AC">
        <w:rPr>
          <w:b/>
          <w:bCs/>
          <w:color w:val="auto"/>
          <w:sz w:val="22"/>
          <w:szCs w:val="22"/>
        </w:rPr>
        <w:t xml:space="preserve"> </w:t>
      </w:r>
      <w:r w:rsidR="000950AC">
        <w:rPr>
          <w:b/>
          <w:bCs/>
          <w:color w:val="auto"/>
          <w:sz w:val="22"/>
          <w:szCs w:val="22"/>
          <w:lang w:val="en-US"/>
        </w:rPr>
        <w:t>30</w:t>
      </w:r>
      <w:r w:rsidR="000950AC">
        <w:rPr>
          <w:b/>
          <w:bCs/>
          <w:color w:val="auto"/>
          <w:sz w:val="22"/>
          <w:szCs w:val="22"/>
        </w:rPr>
        <w:t>, 2018</w:t>
      </w:r>
      <w:r w:rsidRPr="007626BB">
        <w:rPr>
          <w:b/>
          <w:bCs/>
          <w:color w:val="auto"/>
          <w:sz w:val="22"/>
          <w:szCs w:val="22"/>
          <w:lang w:val="en-US"/>
        </w:rPr>
        <w:t>.</w:t>
      </w:r>
    </w:p>
    <w:p w:rsidR="005D4004" w:rsidRDefault="005D4004" w:rsidP="005D4004">
      <w:pPr>
        <w:pStyle w:val="Default"/>
        <w:ind w:left="720"/>
        <w:rPr>
          <w:bCs/>
          <w:color w:val="auto"/>
          <w:sz w:val="22"/>
          <w:szCs w:val="22"/>
          <w:lang w:val="en-US"/>
        </w:rPr>
      </w:pPr>
    </w:p>
    <w:p w:rsidR="001D2CEE" w:rsidRDefault="001D2CEE" w:rsidP="001D2CEE">
      <w:pPr>
        <w:rPr>
          <w:lang w:eastAsia="en-US"/>
        </w:rPr>
      </w:pPr>
    </w:p>
    <w:p w:rsidR="001D2CEE" w:rsidRPr="001D2CEE" w:rsidRDefault="001D2CEE" w:rsidP="001D2CEE">
      <w:pPr>
        <w:jc w:val="center"/>
        <w:rPr>
          <w:rFonts w:eastAsia="楷体"/>
          <w:b/>
          <w:color w:val="000000"/>
          <w:sz w:val="22"/>
          <w:szCs w:val="22"/>
        </w:rPr>
      </w:pPr>
      <w:r w:rsidRPr="001D2CEE">
        <w:rPr>
          <w:rFonts w:hint="eastAsia"/>
          <w:b/>
          <w:color w:val="000000" w:themeColor="text1"/>
          <w:sz w:val="22"/>
          <w:szCs w:val="22"/>
        </w:rPr>
        <w:t>Application</w:t>
      </w:r>
      <w:r w:rsidRPr="001D2CEE">
        <w:rPr>
          <w:b/>
          <w:color w:val="000000" w:themeColor="text1"/>
          <w:sz w:val="22"/>
          <w:szCs w:val="22"/>
        </w:rPr>
        <w:t xml:space="preserve"> Form for the </w:t>
      </w:r>
      <w:r>
        <w:rPr>
          <w:rFonts w:eastAsia="楷体"/>
          <w:b/>
          <w:color w:val="000000"/>
          <w:sz w:val="22"/>
          <w:szCs w:val="22"/>
        </w:rPr>
        <w:t>9</w:t>
      </w:r>
      <w:r w:rsidRPr="001D2CEE">
        <w:rPr>
          <w:rFonts w:eastAsia="楷体"/>
          <w:b/>
          <w:color w:val="000000"/>
          <w:sz w:val="22"/>
          <w:szCs w:val="22"/>
        </w:rPr>
        <w:t xml:space="preserve">th International Conference on </w:t>
      </w:r>
    </w:p>
    <w:p w:rsidR="001D2CEE" w:rsidRPr="001D2CEE" w:rsidRDefault="001D2CEE" w:rsidP="001D2CEE">
      <w:pPr>
        <w:jc w:val="center"/>
        <w:rPr>
          <w:b/>
          <w:color w:val="000000" w:themeColor="text1"/>
          <w:sz w:val="22"/>
          <w:szCs w:val="22"/>
        </w:rPr>
      </w:pPr>
      <w:r w:rsidRPr="001D2CEE">
        <w:rPr>
          <w:rFonts w:eastAsia="楷体"/>
          <w:b/>
          <w:color w:val="000000"/>
          <w:sz w:val="22"/>
          <w:szCs w:val="22"/>
        </w:rPr>
        <w:t xml:space="preserve">Ancient Cultures of Mongolia, </w:t>
      </w:r>
      <w:r>
        <w:rPr>
          <w:rFonts w:eastAsia="楷体"/>
          <w:b/>
          <w:color w:val="000000"/>
          <w:sz w:val="22"/>
          <w:szCs w:val="22"/>
        </w:rPr>
        <w:t>B</w:t>
      </w:r>
      <w:r w:rsidRPr="001D2CEE">
        <w:rPr>
          <w:rFonts w:eastAsia="楷体"/>
          <w:b/>
          <w:color w:val="000000"/>
          <w:sz w:val="22"/>
          <w:szCs w:val="22"/>
        </w:rPr>
        <w:t>aikal Siberia and Northern China</w:t>
      </w:r>
    </w:p>
    <w:p w:rsidR="001D2CEE" w:rsidRPr="001D2CEE" w:rsidRDefault="001D2CEE" w:rsidP="001D2CEE">
      <w:pPr>
        <w:jc w:val="both"/>
        <w:rPr>
          <w:color w:val="000000" w:themeColor="text1"/>
          <w:sz w:val="22"/>
          <w:szCs w:val="22"/>
        </w:rPr>
      </w:pPr>
      <w:r w:rsidRPr="001D2CEE">
        <w:rPr>
          <w:color w:val="000000" w:themeColor="text1"/>
          <w:sz w:val="22"/>
          <w:szCs w:val="22"/>
        </w:rPr>
        <w:t>1.</w:t>
      </w:r>
      <w:r w:rsidRPr="001D2CEE">
        <w:rPr>
          <w:color w:val="000000" w:themeColor="text1"/>
          <w:sz w:val="22"/>
          <w:szCs w:val="22"/>
        </w:rPr>
        <w:tab/>
        <w:t>Last name, first name, patronymic (if applicable)/middle name</w:t>
      </w:r>
    </w:p>
    <w:p w:rsidR="001D2CEE" w:rsidRPr="001D2CEE" w:rsidRDefault="001D2CEE" w:rsidP="001D2CEE">
      <w:pPr>
        <w:jc w:val="both"/>
        <w:rPr>
          <w:color w:val="000000" w:themeColor="text1"/>
          <w:sz w:val="22"/>
          <w:szCs w:val="22"/>
        </w:rPr>
      </w:pPr>
      <w:r w:rsidRPr="001D2CEE">
        <w:rPr>
          <w:color w:val="000000" w:themeColor="text1"/>
          <w:sz w:val="22"/>
          <w:szCs w:val="22"/>
        </w:rPr>
        <w:t>2.</w:t>
      </w:r>
      <w:r w:rsidRPr="001D2CEE">
        <w:rPr>
          <w:color w:val="000000" w:themeColor="text1"/>
          <w:sz w:val="22"/>
          <w:szCs w:val="22"/>
        </w:rPr>
        <w:tab/>
        <w:t>Country, city</w:t>
      </w:r>
    </w:p>
    <w:p w:rsidR="001D2CEE" w:rsidRPr="001D2CEE" w:rsidRDefault="001D2CEE" w:rsidP="001D2CEE">
      <w:pPr>
        <w:jc w:val="both"/>
        <w:rPr>
          <w:color w:val="000000" w:themeColor="text1"/>
          <w:sz w:val="22"/>
          <w:szCs w:val="22"/>
        </w:rPr>
      </w:pPr>
      <w:r w:rsidRPr="001D2CEE">
        <w:rPr>
          <w:color w:val="000000" w:themeColor="text1"/>
          <w:sz w:val="22"/>
          <w:szCs w:val="22"/>
        </w:rPr>
        <w:t>3.</w:t>
      </w:r>
      <w:r w:rsidRPr="001D2CEE">
        <w:rPr>
          <w:color w:val="000000" w:themeColor="text1"/>
          <w:sz w:val="22"/>
          <w:szCs w:val="22"/>
        </w:rPr>
        <w:tab/>
        <w:t>Place of work and position</w:t>
      </w:r>
    </w:p>
    <w:p w:rsidR="001D2CEE" w:rsidRPr="00B66CA6" w:rsidRDefault="001D2CEE" w:rsidP="00B66CA6">
      <w:pPr>
        <w:pStyle w:val="Default"/>
        <w:rPr>
          <w:color w:val="000000" w:themeColor="text1"/>
          <w:sz w:val="22"/>
          <w:szCs w:val="22"/>
          <w:lang w:val="en-US"/>
        </w:rPr>
      </w:pPr>
      <w:r w:rsidRPr="0050156F">
        <w:rPr>
          <w:rFonts w:hint="eastAsia"/>
          <w:color w:val="000000" w:themeColor="text1"/>
          <w:sz w:val="22"/>
          <w:szCs w:val="22"/>
          <w:lang w:val="en-US"/>
        </w:rPr>
        <w:t xml:space="preserve">4.  </w:t>
      </w:r>
      <w:r w:rsidRPr="0050156F">
        <w:rPr>
          <w:color w:val="000000" w:themeColor="text1"/>
          <w:sz w:val="22"/>
          <w:szCs w:val="22"/>
          <w:lang w:val="en-US"/>
        </w:rPr>
        <w:tab/>
      </w:r>
      <w:r w:rsidR="00B66CA6" w:rsidRPr="00B66CA6">
        <w:rPr>
          <w:sz w:val="22"/>
          <w:szCs w:val="22"/>
          <w:lang w:val="en-US"/>
        </w:rPr>
        <w:t>Copy of passport (pages with photo, residential address, visa (if any</w:t>
      </w:r>
      <w:proofErr w:type="gramStart"/>
      <w:r w:rsidR="000950AC">
        <w:rPr>
          <w:sz w:val="22"/>
          <w:szCs w:val="22"/>
          <w:lang w:val="en-US"/>
        </w:rPr>
        <w:t>)</w:t>
      </w:r>
      <w:r w:rsidR="000950AC" w:rsidRPr="00B66CA6">
        <w:rPr>
          <w:sz w:val="22"/>
          <w:szCs w:val="22"/>
          <w:lang w:val="en-US"/>
        </w:rPr>
        <w:t>;</w:t>
      </w:r>
      <w:proofErr w:type="gramEnd"/>
      <w:r w:rsidR="00B66CA6" w:rsidRPr="00B66CA6">
        <w:rPr>
          <w:sz w:val="22"/>
          <w:szCs w:val="22"/>
          <w:lang w:val="en-US"/>
        </w:rPr>
        <w:t xml:space="preserve"> </w:t>
      </w:r>
    </w:p>
    <w:p w:rsidR="001D2CEE" w:rsidRPr="001D2CEE" w:rsidRDefault="001D2CEE" w:rsidP="001D2CEE">
      <w:pPr>
        <w:jc w:val="both"/>
        <w:rPr>
          <w:color w:val="000000" w:themeColor="text1"/>
          <w:sz w:val="22"/>
          <w:szCs w:val="22"/>
        </w:rPr>
      </w:pPr>
      <w:r w:rsidRPr="001D2CEE">
        <w:rPr>
          <w:rFonts w:hint="eastAsia"/>
          <w:color w:val="000000" w:themeColor="text1"/>
          <w:sz w:val="22"/>
          <w:szCs w:val="22"/>
        </w:rPr>
        <w:t>5</w:t>
      </w:r>
      <w:r w:rsidRPr="001D2CEE">
        <w:rPr>
          <w:color w:val="000000" w:themeColor="text1"/>
          <w:sz w:val="22"/>
          <w:szCs w:val="22"/>
        </w:rPr>
        <w:t>.</w:t>
      </w:r>
      <w:r w:rsidRPr="001D2CEE">
        <w:rPr>
          <w:color w:val="000000" w:themeColor="text1"/>
          <w:sz w:val="22"/>
          <w:szCs w:val="22"/>
        </w:rPr>
        <w:tab/>
        <w:t>Academic degree, title</w:t>
      </w:r>
    </w:p>
    <w:p w:rsidR="001D2CEE" w:rsidRPr="001D2CEE" w:rsidRDefault="001D2CEE" w:rsidP="001D2CEE">
      <w:pPr>
        <w:jc w:val="both"/>
        <w:rPr>
          <w:color w:val="000000" w:themeColor="text1"/>
          <w:sz w:val="22"/>
          <w:szCs w:val="22"/>
        </w:rPr>
      </w:pPr>
      <w:r w:rsidRPr="001D2CEE">
        <w:rPr>
          <w:rFonts w:hint="eastAsia"/>
          <w:color w:val="000000" w:themeColor="text1"/>
          <w:sz w:val="22"/>
          <w:szCs w:val="22"/>
        </w:rPr>
        <w:lastRenderedPageBreak/>
        <w:t>6</w:t>
      </w:r>
      <w:r w:rsidRPr="001D2CEE">
        <w:rPr>
          <w:color w:val="000000" w:themeColor="text1"/>
          <w:sz w:val="22"/>
          <w:szCs w:val="22"/>
        </w:rPr>
        <w:t>.</w:t>
      </w:r>
      <w:r w:rsidRPr="001D2CEE">
        <w:rPr>
          <w:color w:val="000000" w:themeColor="text1"/>
          <w:sz w:val="22"/>
          <w:szCs w:val="22"/>
        </w:rPr>
        <w:tab/>
      </w:r>
      <w:r w:rsidRPr="001D2CEE">
        <w:rPr>
          <w:rFonts w:hint="eastAsia"/>
          <w:color w:val="000000" w:themeColor="text1"/>
          <w:sz w:val="22"/>
          <w:szCs w:val="22"/>
        </w:rPr>
        <w:t>Research directions and major achievements</w:t>
      </w:r>
    </w:p>
    <w:p w:rsidR="001D2CEE" w:rsidRPr="001D2CEE" w:rsidRDefault="001D2CEE" w:rsidP="001D2CEE">
      <w:pPr>
        <w:jc w:val="both"/>
        <w:rPr>
          <w:color w:val="000000" w:themeColor="text1"/>
          <w:sz w:val="22"/>
          <w:szCs w:val="22"/>
        </w:rPr>
      </w:pPr>
      <w:r w:rsidRPr="001D2CEE">
        <w:rPr>
          <w:rFonts w:hint="eastAsia"/>
          <w:color w:val="000000" w:themeColor="text1"/>
          <w:sz w:val="22"/>
          <w:szCs w:val="22"/>
        </w:rPr>
        <w:t xml:space="preserve">7.  </w:t>
      </w:r>
      <w:r>
        <w:rPr>
          <w:color w:val="000000" w:themeColor="text1"/>
          <w:sz w:val="22"/>
          <w:szCs w:val="22"/>
        </w:rPr>
        <w:tab/>
      </w:r>
      <w:r w:rsidRPr="001D2CEE">
        <w:rPr>
          <w:color w:val="000000" w:themeColor="text1"/>
          <w:sz w:val="22"/>
          <w:szCs w:val="22"/>
        </w:rPr>
        <w:t>Theme of presentation</w:t>
      </w:r>
    </w:p>
    <w:p w:rsidR="001D2CEE" w:rsidRPr="001D2CEE" w:rsidRDefault="001D2CEE" w:rsidP="001D2CEE">
      <w:pPr>
        <w:jc w:val="both"/>
        <w:rPr>
          <w:color w:val="000000" w:themeColor="text1"/>
          <w:sz w:val="22"/>
          <w:szCs w:val="22"/>
        </w:rPr>
      </w:pPr>
      <w:r w:rsidRPr="001D2CEE">
        <w:rPr>
          <w:rFonts w:hint="eastAsia"/>
          <w:color w:val="000000" w:themeColor="text1"/>
          <w:sz w:val="22"/>
          <w:szCs w:val="22"/>
        </w:rPr>
        <w:t>8</w:t>
      </w:r>
      <w:r w:rsidRPr="001D2CEE">
        <w:rPr>
          <w:color w:val="000000" w:themeColor="text1"/>
          <w:sz w:val="22"/>
          <w:szCs w:val="22"/>
        </w:rPr>
        <w:t>.</w:t>
      </w:r>
      <w:r w:rsidRPr="001D2CEE">
        <w:rPr>
          <w:color w:val="000000" w:themeColor="text1"/>
          <w:sz w:val="22"/>
          <w:szCs w:val="22"/>
        </w:rPr>
        <w:tab/>
        <w:t>Mailing address (postal index)</w:t>
      </w:r>
    </w:p>
    <w:p w:rsidR="001D2CEE" w:rsidRPr="001D2CEE" w:rsidRDefault="001D2CEE" w:rsidP="001D2CEE">
      <w:pPr>
        <w:jc w:val="both"/>
        <w:rPr>
          <w:color w:val="000000" w:themeColor="text1"/>
          <w:sz w:val="22"/>
          <w:szCs w:val="22"/>
        </w:rPr>
      </w:pPr>
      <w:r w:rsidRPr="001D2CEE">
        <w:rPr>
          <w:rFonts w:hint="eastAsia"/>
          <w:color w:val="000000" w:themeColor="text1"/>
          <w:sz w:val="22"/>
          <w:szCs w:val="22"/>
        </w:rPr>
        <w:t>9</w:t>
      </w:r>
      <w:r w:rsidRPr="001D2CEE">
        <w:rPr>
          <w:color w:val="000000" w:themeColor="text1"/>
          <w:sz w:val="22"/>
          <w:szCs w:val="22"/>
        </w:rPr>
        <w:t>.</w:t>
      </w:r>
      <w:r w:rsidRPr="001D2CEE">
        <w:rPr>
          <w:color w:val="000000" w:themeColor="text1"/>
          <w:sz w:val="22"/>
          <w:szCs w:val="22"/>
        </w:rPr>
        <w:tab/>
        <w:t>E-mail</w:t>
      </w:r>
    </w:p>
    <w:p w:rsidR="001D2CEE" w:rsidRPr="001D2CEE" w:rsidRDefault="001D2CEE" w:rsidP="001D2CEE">
      <w:pPr>
        <w:jc w:val="both"/>
        <w:rPr>
          <w:color w:val="000000" w:themeColor="text1"/>
          <w:sz w:val="22"/>
          <w:szCs w:val="22"/>
        </w:rPr>
      </w:pPr>
      <w:r w:rsidRPr="001D2CEE">
        <w:rPr>
          <w:rFonts w:hint="eastAsia"/>
          <w:color w:val="000000" w:themeColor="text1"/>
          <w:sz w:val="22"/>
          <w:szCs w:val="22"/>
        </w:rPr>
        <w:t>10</w:t>
      </w:r>
      <w:r>
        <w:rPr>
          <w:color w:val="000000" w:themeColor="text1"/>
          <w:sz w:val="22"/>
          <w:szCs w:val="22"/>
        </w:rPr>
        <w:t>.</w:t>
      </w:r>
      <w:r>
        <w:rPr>
          <w:color w:val="000000" w:themeColor="text1"/>
          <w:sz w:val="22"/>
          <w:szCs w:val="22"/>
        </w:rPr>
        <w:tab/>
        <w:t>Telephone/</w:t>
      </w:r>
      <w:r w:rsidRPr="001D2CEE">
        <w:rPr>
          <w:color w:val="000000" w:themeColor="text1"/>
          <w:sz w:val="22"/>
          <w:szCs w:val="22"/>
        </w:rPr>
        <w:t>fax for contact</w:t>
      </w:r>
    </w:p>
    <w:p w:rsidR="001D2CEE" w:rsidRPr="001D2CEE" w:rsidRDefault="001D2CEE" w:rsidP="001D2CEE">
      <w:pPr>
        <w:jc w:val="both"/>
        <w:rPr>
          <w:color w:val="000000" w:themeColor="text1"/>
          <w:sz w:val="22"/>
          <w:szCs w:val="22"/>
        </w:rPr>
      </w:pPr>
      <w:r w:rsidRPr="001D2CEE">
        <w:rPr>
          <w:rFonts w:hint="eastAsia"/>
          <w:color w:val="000000" w:themeColor="text1"/>
          <w:sz w:val="22"/>
          <w:szCs w:val="22"/>
        </w:rPr>
        <w:t>11</w:t>
      </w:r>
      <w:r w:rsidRPr="001D2CEE">
        <w:rPr>
          <w:color w:val="000000" w:themeColor="text1"/>
          <w:sz w:val="22"/>
          <w:szCs w:val="22"/>
        </w:rPr>
        <w:t>.</w:t>
      </w:r>
      <w:r w:rsidRPr="001D2CEE">
        <w:rPr>
          <w:color w:val="000000" w:themeColor="text1"/>
          <w:sz w:val="22"/>
          <w:szCs w:val="22"/>
        </w:rPr>
        <w:tab/>
        <w:t>Form of presentation (spoken or poster)</w:t>
      </w:r>
    </w:p>
    <w:p w:rsidR="001D2CEE" w:rsidRPr="001D2CEE" w:rsidRDefault="001D2CEE" w:rsidP="001D2CEE">
      <w:pPr>
        <w:jc w:val="both"/>
        <w:rPr>
          <w:color w:val="000000" w:themeColor="text1"/>
          <w:sz w:val="22"/>
          <w:szCs w:val="22"/>
        </w:rPr>
      </w:pPr>
      <w:r w:rsidRPr="001D2CEE">
        <w:rPr>
          <w:color w:val="000000" w:themeColor="text1"/>
          <w:sz w:val="22"/>
          <w:szCs w:val="22"/>
        </w:rPr>
        <w:t>1</w:t>
      </w:r>
      <w:r w:rsidRPr="001D2CEE">
        <w:rPr>
          <w:rFonts w:hint="eastAsia"/>
          <w:color w:val="000000" w:themeColor="text1"/>
          <w:sz w:val="22"/>
          <w:szCs w:val="22"/>
        </w:rPr>
        <w:t>2</w:t>
      </w:r>
      <w:r w:rsidRPr="001D2CEE">
        <w:rPr>
          <w:color w:val="000000" w:themeColor="text1"/>
          <w:sz w:val="22"/>
          <w:szCs w:val="22"/>
        </w:rPr>
        <w:t>.</w:t>
      </w:r>
      <w:r w:rsidRPr="001D2CEE">
        <w:rPr>
          <w:color w:val="000000" w:themeColor="text1"/>
          <w:sz w:val="22"/>
          <w:szCs w:val="22"/>
        </w:rPr>
        <w:tab/>
        <w:t>Equipment required for presentation</w:t>
      </w:r>
    </w:p>
    <w:p w:rsidR="001D2CEE" w:rsidRPr="001D2CEE" w:rsidRDefault="001D2CEE" w:rsidP="001D2CEE">
      <w:pPr>
        <w:jc w:val="both"/>
        <w:rPr>
          <w:color w:val="000000" w:themeColor="text1"/>
          <w:sz w:val="22"/>
          <w:szCs w:val="22"/>
        </w:rPr>
      </w:pPr>
      <w:r w:rsidRPr="001D2CEE">
        <w:rPr>
          <w:color w:val="000000" w:themeColor="text1"/>
          <w:sz w:val="22"/>
          <w:szCs w:val="22"/>
        </w:rPr>
        <w:t>1</w:t>
      </w:r>
      <w:r w:rsidRPr="001D2CEE">
        <w:rPr>
          <w:rFonts w:hint="eastAsia"/>
          <w:color w:val="000000" w:themeColor="text1"/>
          <w:sz w:val="22"/>
          <w:szCs w:val="22"/>
        </w:rPr>
        <w:t>3</w:t>
      </w:r>
      <w:r w:rsidRPr="001D2CEE">
        <w:rPr>
          <w:color w:val="000000" w:themeColor="text1"/>
          <w:sz w:val="22"/>
          <w:szCs w:val="22"/>
        </w:rPr>
        <w:t>.</w:t>
      </w:r>
      <w:r w:rsidRPr="001D2CEE">
        <w:rPr>
          <w:color w:val="000000" w:themeColor="text1"/>
          <w:sz w:val="22"/>
          <w:szCs w:val="22"/>
        </w:rPr>
        <w:tab/>
      </w:r>
      <w:r>
        <w:rPr>
          <w:color w:val="000000" w:themeColor="text1"/>
          <w:sz w:val="22"/>
          <w:szCs w:val="22"/>
        </w:rPr>
        <w:t>W</w:t>
      </w:r>
      <w:r w:rsidRPr="001D2CEE">
        <w:rPr>
          <w:color w:val="000000" w:themeColor="text1"/>
          <w:sz w:val="22"/>
          <w:szCs w:val="22"/>
        </w:rPr>
        <w:t xml:space="preserve">ould </w:t>
      </w:r>
      <w:r>
        <w:rPr>
          <w:color w:val="000000" w:themeColor="text1"/>
          <w:sz w:val="22"/>
          <w:szCs w:val="22"/>
        </w:rPr>
        <w:t>y</w:t>
      </w:r>
      <w:r w:rsidRPr="001D2CEE">
        <w:rPr>
          <w:color w:val="000000" w:themeColor="text1"/>
          <w:sz w:val="22"/>
          <w:szCs w:val="22"/>
        </w:rPr>
        <w:t xml:space="preserve">ou like to attend </w:t>
      </w:r>
      <w:r>
        <w:rPr>
          <w:color w:val="000000" w:themeColor="text1"/>
          <w:sz w:val="22"/>
          <w:szCs w:val="22"/>
        </w:rPr>
        <w:t xml:space="preserve">at </w:t>
      </w:r>
      <w:r w:rsidRPr="001D2CEE">
        <w:rPr>
          <w:rFonts w:hint="eastAsia"/>
          <w:color w:val="000000" w:themeColor="text1"/>
          <w:sz w:val="22"/>
          <w:szCs w:val="22"/>
        </w:rPr>
        <w:t>the</w:t>
      </w:r>
      <w:r w:rsidRPr="001D2CEE">
        <w:rPr>
          <w:color w:val="000000" w:themeColor="text1"/>
          <w:sz w:val="22"/>
          <w:szCs w:val="22"/>
        </w:rPr>
        <w:t xml:space="preserve"> field excursion</w:t>
      </w:r>
      <w:r w:rsidRPr="001D2CEE">
        <w:rPr>
          <w:rFonts w:hint="eastAsia"/>
          <w:color w:val="000000" w:themeColor="text1"/>
          <w:sz w:val="22"/>
          <w:szCs w:val="22"/>
        </w:rPr>
        <w:t xml:space="preserve"> or not</w:t>
      </w:r>
    </w:p>
    <w:p w:rsidR="001D2CEE" w:rsidRPr="001D2CEE" w:rsidRDefault="001D2CEE" w:rsidP="001D2CEE">
      <w:pPr>
        <w:jc w:val="center"/>
        <w:rPr>
          <w:rFonts w:eastAsia="仿宋"/>
          <w:b/>
          <w:sz w:val="22"/>
          <w:szCs w:val="22"/>
        </w:rPr>
      </w:pPr>
    </w:p>
    <w:p w:rsidR="00B66CA6" w:rsidRPr="00B66CA6" w:rsidRDefault="00B66CA6" w:rsidP="00B66CA6">
      <w:pPr>
        <w:pStyle w:val="Default"/>
        <w:ind w:firstLine="708"/>
        <w:jc w:val="both"/>
        <w:rPr>
          <w:sz w:val="22"/>
          <w:szCs w:val="22"/>
          <w:lang w:val="en-US"/>
        </w:rPr>
      </w:pPr>
      <w:r w:rsidRPr="00B66CA6">
        <w:rPr>
          <w:sz w:val="22"/>
          <w:szCs w:val="22"/>
          <w:lang w:val="en-US"/>
        </w:rPr>
        <w:t xml:space="preserve">To participate in the Conference, please, fill in the application form attached below and send it to </w:t>
      </w:r>
      <w:r w:rsidRPr="00B66CA6">
        <w:rPr>
          <w:b/>
          <w:sz w:val="22"/>
          <w:szCs w:val="22"/>
          <w:lang w:val="en-US"/>
        </w:rPr>
        <w:t>hcca@mail.ru.</w:t>
      </w:r>
      <w:r w:rsidRPr="00B66CA6">
        <w:rPr>
          <w:sz w:val="22"/>
          <w:szCs w:val="22"/>
          <w:lang w:val="en-US"/>
        </w:rPr>
        <w:t xml:space="preserve"> </w:t>
      </w:r>
    </w:p>
    <w:p w:rsidR="00B66CA6" w:rsidRPr="00B66CA6" w:rsidRDefault="00B66CA6" w:rsidP="00B66CA6">
      <w:pPr>
        <w:pStyle w:val="Default"/>
        <w:jc w:val="both"/>
        <w:rPr>
          <w:sz w:val="22"/>
          <w:szCs w:val="22"/>
          <w:lang w:val="en-US"/>
        </w:rPr>
      </w:pPr>
      <w:r>
        <w:rPr>
          <w:sz w:val="22"/>
          <w:szCs w:val="22"/>
          <w:lang w:val="en-US"/>
        </w:rPr>
        <w:t>Registration dead</w:t>
      </w:r>
      <w:r w:rsidRPr="00B66CA6">
        <w:rPr>
          <w:sz w:val="22"/>
          <w:szCs w:val="22"/>
          <w:lang w:val="en-US"/>
        </w:rPr>
        <w:t xml:space="preserve">line is </w:t>
      </w:r>
      <w:r w:rsidRPr="00B66CA6">
        <w:rPr>
          <w:b/>
          <w:bCs/>
          <w:sz w:val="22"/>
          <w:szCs w:val="22"/>
          <w:lang w:val="en-US"/>
        </w:rPr>
        <w:t>February 20</w:t>
      </w:r>
      <w:r w:rsidR="000950AC">
        <w:rPr>
          <w:b/>
          <w:bCs/>
          <w:sz w:val="22"/>
          <w:szCs w:val="22"/>
          <w:lang w:val="en-US"/>
        </w:rPr>
        <w:t>-th</w:t>
      </w:r>
      <w:r w:rsidRPr="00B66CA6">
        <w:rPr>
          <w:b/>
          <w:bCs/>
          <w:sz w:val="22"/>
          <w:szCs w:val="22"/>
          <w:lang w:val="en-US"/>
        </w:rPr>
        <w:t>, 201</w:t>
      </w:r>
      <w:r w:rsidR="000950AC">
        <w:rPr>
          <w:b/>
          <w:bCs/>
          <w:sz w:val="22"/>
          <w:szCs w:val="22"/>
          <w:lang w:val="en-US"/>
        </w:rPr>
        <w:t>8</w:t>
      </w:r>
      <w:r w:rsidRPr="00B66CA6">
        <w:rPr>
          <w:sz w:val="22"/>
          <w:szCs w:val="22"/>
          <w:lang w:val="en-US"/>
        </w:rPr>
        <w:t>. Your p</w:t>
      </w:r>
      <w:r w:rsidR="00CA07D1">
        <w:rPr>
          <w:sz w:val="22"/>
          <w:szCs w:val="22"/>
          <w:lang w:val="en-US"/>
        </w:rPr>
        <w:t>apers</w:t>
      </w:r>
      <w:r w:rsidRPr="00B66CA6">
        <w:rPr>
          <w:sz w:val="22"/>
          <w:szCs w:val="22"/>
          <w:lang w:val="en-US"/>
        </w:rPr>
        <w:t xml:space="preserve"> will be included into the Conference Collection in one of the following languages: English, Russian, Chinese or Mongolian with annotation in English language (not more than 1000 characters). Your texts are to </w:t>
      </w:r>
      <w:proofErr w:type="gramStart"/>
      <w:r w:rsidRPr="00B66CA6">
        <w:rPr>
          <w:sz w:val="22"/>
          <w:szCs w:val="22"/>
          <w:lang w:val="en-US"/>
        </w:rPr>
        <w:t>be submi</w:t>
      </w:r>
      <w:r>
        <w:rPr>
          <w:sz w:val="22"/>
          <w:szCs w:val="22"/>
          <w:lang w:val="en-US"/>
        </w:rPr>
        <w:t>tted</w:t>
      </w:r>
      <w:proofErr w:type="gramEnd"/>
      <w:r>
        <w:rPr>
          <w:sz w:val="22"/>
          <w:szCs w:val="22"/>
          <w:lang w:val="en-US"/>
        </w:rPr>
        <w:t xml:space="preserve"> by e-mail, submission dead</w:t>
      </w:r>
      <w:r w:rsidRPr="00B66CA6">
        <w:rPr>
          <w:sz w:val="22"/>
          <w:szCs w:val="22"/>
          <w:lang w:val="en-US"/>
        </w:rPr>
        <w:t xml:space="preserve">line – </w:t>
      </w:r>
      <w:r w:rsidR="003152FE">
        <w:rPr>
          <w:b/>
          <w:bCs/>
          <w:sz w:val="22"/>
          <w:szCs w:val="22"/>
          <w:lang w:val="en-US"/>
        </w:rPr>
        <w:t>April</w:t>
      </w:r>
      <w:r w:rsidRPr="00B66CA6">
        <w:rPr>
          <w:b/>
          <w:bCs/>
          <w:sz w:val="22"/>
          <w:szCs w:val="22"/>
          <w:lang w:val="en-US"/>
        </w:rPr>
        <w:t xml:space="preserve"> 3</w:t>
      </w:r>
      <w:r w:rsidR="003152FE">
        <w:rPr>
          <w:b/>
          <w:bCs/>
          <w:sz w:val="22"/>
          <w:szCs w:val="22"/>
          <w:lang w:val="en-US"/>
        </w:rPr>
        <w:t>0</w:t>
      </w:r>
      <w:r w:rsidR="000950AC">
        <w:rPr>
          <w:b/>
          <w:bCs/>
          <w:sz w:val="22"/>
          <w:szCs w:val="22"/>
          <w:lang w:val="en-US"/>
        </w:rPr>
        <w:t>-th</w:t>
      </w:r>
      <w:r w:rsidRPr="00B66CA6">
        <w:rPr>
          <w:b/>
          <w:bCs/>
          <w:sz w:val="22"/>
          <w:szCs w:val="22"/>
          <w:lang w:val="en-US"/>
        </w:rPr>
        <w:t>, 201</w:t>
      </w:r>
      <w:r w:rsidR="000950AC">
        <w:rPr>
          <w:b/>
          <w:bCs/>
          <w:sz w:val="22"/>
          <w:szCs w:val="22"/>
          <w:lang w:val="en-US"/>
        </w:rPr>
        <w:t>8</w:t>
      </w:r>
      <w:r w:rsidRPr="00B66CA6">
        <w:rPr>
          <w:sz w:val="22"/>
          <w:szCs w:val="22"/>
          <w:lang w:val="en-US"/>
        </w:rPr>
        <w:t xml:space="preserve">. </w:t>
      </w:r>
    </w:p>
    <w:p w:rsidR="00B66CA6" w:rsidRDefault="00B66CA6" w:rsidP="00B66CA6">
      <w:pPr>
        <w:ind w:firstLine="709"/>
        <w:jc w:val="both"/>
        <w:rPr>
          <w:sz w:val="22"/>
          <w:szCs w:val="22"/>
        </w:rPr>
      </w:pPr>
      <w:r w:rsidRPr="00B66CA6">
        <w:rPr>
          <w:b/>
          <w:bCs/>
          <w:sz w:val="22"/>
          <w:szCs w:val="22"/>
        </w:rPr>
        <w:t xml:space="preserve">Postal Address: </w:t>
      </w:r>
      <w:r w:rsidRPr="005D4004">
        <w:rPr>
          <w:sz w:val="22"/>
          <w:szCs w:val="22"/>
        </w:rPr>
        <w:t xml:space="preserve">670047, Russia, Republic of Buryatia, Ulan-Ude, </w:t>
      </w:r>
      <w:proofErr w:type="spellStart"/>
      <w:r w:rsidRPr="005D4004">
        <w:rPr>
          <w:sz w:val="22"/>
          <w:szCs w:val="22"/>
        </w:rPr>
        <w:t>Sakh’yanovoi</w:t>
      </w:r>
      <w:proofErr w:type="spellEnd"/>
      <w:r w:rsidRPr="005D4004">
        <w:rPr>
          <w:sz w:val="22"/>
          <w:szCs w:val="22"/>
        </w:rPr>
        <w:t xml:space="preserve"> </w:t>
      </w:r>
      <w:proofErr w:type="spellStart"/>
      <w:r w:rsidRPr="005D4004">
        <w:rPr>
          <w:sz w:val="22"/>
          <w:szCs w:val="22"/>
        </w:rPr>
        <w:t>st.</w:t>
      </w:r>
      <w:proofErr w:type="spellEnd"/>
      <w:r w:rsidRPr="005D4004">
        <w:rPr>
          <w:sz w:val="22"/>
          <w:szCs w:val="22"/>
        </w:rPr>
        <w:t xml:space="preserve">, 6, the Institute </w:t>
      </w:r>
      <w:r w:rsidR="00D9780F">
        <w:rPr>
          <w:sz w:val="22"/>
          <w:szCs w:val="22"/>
        </w:rPr>
        <w:t>for</w:t>
      </w:r>
      <w:r w:rsidRPr="005D4004">
        <w:rPr>
          <w:sz w:val="22"/>
          <w:szCs w:val="22"/>
        </w:rPr>
        <w:t xml:space="preserve"> Mongolian, Buddhist and Tibetan studies of SB RAS.</w:t>
      </w:r>
    </w:p>
    <w:p w:rsidR="00B66CA6" w:rsidRDefault="00B66CA6" w:rsidP="00B66CA6">
      <w:pPr>
        <w:ind w:firstLine="709"/>
        <w:jc w:val="both"/>
        <w:rPr>
          <w:b/>
          <w:bCs/>
          <w:sz w:val="22"/>
          <w:szCs w:val="22"/>
        </w:rPr>
      </w:pPr>
      <w:r>
        <w:rPr>
          <w:b/>
          <w:bCs/>
          <w:sz w:val="22"/>
          <w:szCs w:val="22"/>
        </w:rPr>
        <w:t xml:space="preserve">Contact phone/fax numbers of the organizing committee </w:t>
      </w:r>
    </w:p>
    <w:p w:rsidR="00B66CA6" w:rsidRPr="005D4004" w:rsidRDefault="00B66CA6" w:rsidP="00B66CA6">
      <w:pPr>
        <w:ind w:firstLine="709"/>
        <w:jc w:val="both"/>
        <w:rPr>
          <w:sz w:val="22"/>
          <w:szCs w:val="22"/>
        </w:rPr>
      </w:pPr>
      <w:r>
        <w:rPr>
          <w:sz w:val="22"/>
          <w:szCs w:val="22"/>
        </w:rPr>
        <w:t>Fax: 8(3012)433551</w:t>
      </w:r>
    </w:p>
    <w:p w:rsidR="00B63071" w:rsidRDefault="00B66CA6" w:rsidP="00B66CA6">
      <w:pPr>
        <w:ind w:firstLine="709"/>
        <w:jc w:val="both"/>
        <w:rPr>
          <w:sz w:val="22"/>
          <w:szCs w:val="22"/>
        </w:rPr>
      </w:pPr>
      <w:r w:rsidRPr="005D4004">
        <w:rPr>
          <w:sz w:val="22"/>
          <w:szCs w:val="22"/>
        </w:rPr>
        <w:t xml:space="preserve">Phone: </w:t>
      </w:r>
    </w:p>
    <w:p w:rsidR="00B63071" w:rsidRDefault="00B63071" w:rsidP="00B66CA6">
      <w:pPr>
        <w:ind w:firstLine="709"/>
        <w:jc w:val="both"/>
        <w:rPr>
          <w:sz w:val="22"/>
          <w:szCs w:val="22"/>
        </w:rPr>
      </w:pPr>
      <w:r>
        <w:rPr>
          <w:sz w:val="22"/>
          <w:szCs w:val="22"/>
        </w:rPr>
        <w:t xml:space="preserve">+79021601435 – </w:t>
      </w:r>
      <w:proofErr w:type="spellStart"/>
      <w:r>
        <w:rPr>
          <w:sz w:val="22"/>
          <w:szCs w:val="22"/>
        </w:rPr>
        <w:t>Bilikto</w:t>
      </w:r>
      <w:proofErr w:type="spellEnd"/>
      <w:r>
        <w:rPr>
          <w:sz w:val="22"/>
          <w:szCs w:val="22"/>
        </w:rPr>
        <w:t xml:space="preserve"> A. </w:t>
      </w:r>
      <w:proofErr w:type="spellStart"/>
      <w:r>
        <w:rPr>
          <w:sz w:val="22"/>
          <w:szCs w:val="22"/>
        </w:rPr>
        <w:t>Bazarov</w:t>
      </w:r>
      <w:proofErr w:type="spellEnd"/>
      <w:r>
        <w:rPr>
          <w:sz w:val="22"/>
          <w:szCs w:val="22"/>
        </w:rPr>
        <w:t>;</w:t>
      </w:r>
    </w:p>
    <w:p w:rsidR="00B63071" w:rsidRDefault="00B63071" w:rsidP="00B66CA6">
      <w:pPr>
        <w:ind w:firstLine="709"/>
        <w:jc w:val="both"/>
        <w:rPr>
          <w:sz w:val="22"/>
          <w:szCs w:val="22"/>
        </w:rPr>
      </w:pPr>
      <w:r>
        <w:rPr>
          <w:sz w:val="22"/>
          <w:szCs w:val="22"/>
        </w:rPr>
        <w:t xml:space="preserve">+79146328495 – Denis A. </w:t>
      </w:r>
      <w:proofErr w:type="spellStart"/>
      <w:r>
        <w:rPr>
          <w:sz w:val="22"/>
          <w:szCs w:val="22"/>
        </w:rPr>
        <w:t>Miyagashev</w:t>
      </w:r>
      <w:proofErr w:type="spellEnd"/>
      <w:r>
        <w:rPr>
          <w:sz w:val="22"/>
          <w:szCs w:val="22"/>
        </w:rPr>
        <w:t>;</w:t>
      </w:r>
    </w:p>
    <w:p w:rsidR="00B66CA6" w:rsidRPr="005D4004" w:rsidRDefault="00B63071" w:rsidP="00B66CA6">
      <w:pPr>
        <w:ind w:firstLine="709"/>
        <w:jc w:val="both"/>
        <w:rPr>
          <w:sz w:val="22"/>
          <w:szCs w:val="22"/>
        </w:rPr>
      </w:pPr>
      <w:r>
        <w:rPr>
          <w:sz w:val="22"/>
          <w:szCs w:val="22"/>
        </w:rPr>
        <w:t>+7</w:t>
      </w:r>
      <w:r w:rsidR="00B66CA6" w:rsidRPr="005D4004">
        <w:rPr>
          <w:sz w:val="22"/>
          <w:szCs w:val="22"/>
        </w:rPr>
        <w:t>983</w:t>
      </w:r>
      <w:r>
        <w:rPr>
          <w:sz w:val="22"/>
          <w:szCs w:val="22"/>
        </w:rPr>
        <w:t xml:space="preserve">6310641 – Natalia V. </w:t>
      </w:r>
      <w:proofErr w:type="spellStart"/>
      <w:r>
        <w:rPr>
          <w:sz w:val="22"/>
          <w:szCs w:val="22"/>
        </w:rPr>
        <w:t>Tsydenova</w:t>
      </w:r>
      <w:proofErr w:type="spellEnd"/>
      <w:r w:rsidR="00B66CA6" w:rsidRPr="005D4004">
        <w:rPr>
          <w:sz w:val="22"/>
          <w:szCs w:val="22"/>
        </w:rPr>
        <w:t>.</w:t>
      </w:r>
    </w:p>
    <w:p w:rsidR="00B66CA6" w:rsidRDefault="00B66CA6" w:rsidP="00B66CA6">
      <w:pPr>
        <w:ind w:firstLine="709"/>
        <w:jc w:val="both"/>
        <w:rPr>
          <w:b/>
          <w:bCs/>
          <w:sz w:val="22"/>
          <w:szCs w:val="22"/>
        </w:rPr>
      </w:pPr>
    </w:p>
    <w:p w:rsidR="00B66CA6" w:rsidRDefault="00B66CA6" w:rsidP="00D9780F">
      <w:pPr>
        <w:pStyle w:val="Default"/>
        <w:ind w:firstLine="708"/>
        <w:jc w:val="both"/>
        <w:rPr>
          <w:b/>
          <w:bCs/>
          <w:sz w:val="22"/>
          <w:szCs w:val="22"/>
          <w:lang w:val="en-US"/>
        </w:rPr>
      </w:pPr>
      <w:r w:rsidRPr="00B66CA6">
        <w:rPr>
          <w:b/>
          <w:bCs/>
          <w:sz w:val="22"/>
          <w:szCs w:val="22"/>
          <w:lang w:val="en-US"/>
        </w:rPr>
        <w:t>Languages</w:t>
      </w:r>
      <w:r w:rsidRPr="00B66CA6">
        <w:rPr>
          <w:sz w:val="22"/>
          <w:szCs w:val="22"/>
          <w:lang w:val="en-US"/>
        </w:rPr>
        <w:t>: Russian, Mongol</w:t>
      </w:r>
      <w:r w:rsidR="00B63071">
        <w:rPr>
          <w:sz w:val="22"/>
          <w:szCs w:val="22"/>
          <w:lang w:val="en-US"/>
        </w:rPr>
        <w:t>ian</w:t>
      </w:r>
      <w:r w:rsidRPr="00B66CA6">
        <w:rPr>
          <w:sz w:val="22"/>
          <w:szCs w:val="22"/>
          <w:lang w:val="en-US"/>
        </w:rPr>
        <w:t>, Chinese and English.</w:t>
      </w:r>
      <w:r w:rsidRPr="00B66CA6">
        <w:rPr>
          <w:b/>
          <w:bCs/>
          <w:sz w:val="22"/>
          <w:szCs w:val="22"/>
          <w:lang w:val="en-US"/>
        </w:rPr>
        <w:t xml:space="preserve"> </w:t>
      </w:r>
    </w:p>
    <w:p w:rsidR="00B66CA6" w:rsidRDefault="00B66CA6" w:rsidP="00B66CA6">
      <w:pPr>
        <w:pStyle w:val="Default"/>
        <w:jc w:val="both"/>
        <w:rPr>
          <w:b/>
          <w:bCs/>
          <w:sz w:val="22"/>
          <w:szCs w:val="22"/>
          <w:lang w:val="en-US"/>
        </w:rPr>
      </w:pPr>
    </w:p>
    <w:p w:rsidR="00B66CA6" w:rsidRPr="00B66CA6" w:rsidRDefault="00B66CA6" w:rsidP="00B66CA6">
      <w:pPr>
        <w:pStyle w:val="Default"/>
        <w:jc w:val="both"/>
        <w:rPr>
          <w:sz w:val="22"/>
          <w:szCs w:val="22"/>
          <w:lang w:val="en-US"/>
        </w:rPr>
      </w:pPr>
      <w:r w:rsidRPr="00B66CA6">
        <w:rPr>
          <w:b/>
          <w:bCs/>
          <w:sz w:val="22"/>
          <w:szCs w:val="22"/>
          <w:lang w:val="en-US"/>
        </w:rPr>
        <w:t>Official invitation, informatio</w:t>
      </w:r>
      <w:r w:rsidR="003152FE">
        <w:rPr>
          <w:b/>
          <w:bCs/>
          <w:sz w:val="22"/>
          <w:szCs w:val="22"/>
          <w:lang w:val="en-US"/>
        </w:rPr>
        <w:t>n about the conference program</w:t>
      </w:r>
      <w:r w:rsidRPr="00B66CA6">
        <w:rPr>
          <w:b/>
          <w:bCs/>
          <w:sz w:val="22"/>
          <w:szCs w:val="22"/>
          <w:lang w:val="en-US"/>
        </w:rPr>
        <w:t xml:space="preserve">, registration fee and dates of arrival </w:t>
      </w:r>
      <w:proofErr w:type="gramStart"/>
      <w:r w:rsidRPr="00B66CA6">
        <w:rPr>
          <w:b/>
          <w:bCs/>
          <w:sz w:val="22"/>
          <w:szCs w:val="22"/>
          <w:lang w:val="en-US"/>
        </w:rPr>
        <w:t>will be stated</w:t>
      </w:r>
      <w:proofErr w:type="gramEnd"/>
      <w:r w:rsidRPr="00B66CA6">
        <w:rPr>
          <w:b/>
          <w:bCs/>
          <w:sz w:val="22"/>
          <w:szCs w:val="22"/>
          <w:lang w:val="en-US"/>
        </w:rPr>
        <w:t xml:space="preserve"> in the second informational letter in late April 2016. </w:t>
      </w:r>
    </w:p>
    <w:p w:rsidR="001D2CEE" w:rsidRDefault="001D2CEE" w:rsidP="00B66CA6">
      <w:pPr>
        <w:rPr>
          <w:rFonts w:eastAsia="仿宋"/>
          <w:b/>
          <w:sz w:val="22"/>
          <w:szCs w:val="22"/>
        </w:rPr>
      </w:pPr>
    </w:p>
    <w:p w:rsidR="00B66CA6" w:rsidRPr="007626BB" w:rsidRDefault="00B66CA6" w:rsidP="001D2CEE">
      <w:pPr>
        <w:jc w:val="center"/>
        <w:rPr>
          <w:rFonts w:eastAsia="仿宋"/>
          <w:b/>
          <w:sz w:val="22"/>
          <w:szCs w:val="22"/>
        </w:rPr>
      </w:pPr>
    </w:p>
    <w:p w:rsidR="001D2CEE" w:rsidRPr="0056047C" w:rsidRDefault="001D2CEE" w:rsidP="001D2CEE">
      <w:pPr>
        <w:jc w:val="center"/>
        <w:rPr>
          <w:b/>
        </w:rPr>
      </w:pPr>
      <w:r w:rsidRPr="0056047C">
        <w:rPr>
          <w:b/>
        </w:rPr>
        <w:t>REQUIREMENTS FOR PUBLICATION</w:t>
      </w:r>
    </w:p>
    <w:p w:rsidR="001D2CEE" w:rsidRPr="00EC70AB" w:rsidRDefault="001D2CEE" w:rsidP="00D9780F">
      <w:pPr>
        <w:shd w:val="clear" w:color="auto" w:fill="FFFFFF"/>
        <w:ind w:right="-1" w:firstLine="709"/>
        <w:jc w:val="both"/>
        <w:rPr>
          <w:sz w:val="22"/>
          <w:szCs w:val="22"/>
        </w:rPr>
      </w:pPr>
      <w:r w:rsidRPr="00EC70AB">
        <w:rPr>
          <w:sz w:val="22"/>
          <w:szCs w:val="22"/>
        </w:rPr>
        <w:t xml:space="preserve">Before the start of the conference, a publication of the materials of presentations </w:t>
      </w:r>
      <w:proofErr w:type="gramStart"/>
      <w:r w:rsidRPr="00EC70AB">
        <w:rPr>
          <w:sz w:val="22"/>
          <w:szCs w:val="22"/>
        </w:rPr>
        <w:t>is planned</w:t>
      </w:r>
      <w:proofErr w:type="gramEnd"/>
      <w:r w:rsidRPr="00EC70AB">
        <w:rPr>
          <w:sz w:val="22"/>
          <w:szCs w:val="22"/>
        </w:rPr>
        <w:t>.</w:t>
      </w:r>
      <w:r w:rsidR="00D9780F" w:rsidRPr="00EC70AB">
        <w:rPr>
          <w:sz w:val="22"/>
          <w:szCs w:val="22"/>
        </w:rPr>
        <w:t xml:space="preserve"> </w:t>
      </w:r>
      <w:r w:rsidR="00B66CA6" w:rsidRPr="00EC70AB">
        <w:rPr>
          <w:sz w:val="22"/>
          <w:szCs w:val="22"/>
        </w:rPr>
        <w:t>Article layout should meet the requirements for research papers and include the following sections: Introduction (contains the information on the research objective, novelty, importance and other crucial information), Materials and Methods Section, Discussion Section, Results (Conclusions). If necessary, other sections can be added depending on the specific of the article (geographical characteristics, chronological scope etc.).</w:t>
      </w:r>
    </w:p>
    <w:p w:rsidR="001D2CEE" w:rsidRPr="0056047C" w:rsidRDefault="001D2CEE" w:rsidP="001D2CEE">
      <w:pPr>
        <w:shd w:val="clear" w:color="auto" w:fill="FFFFFF"/>
        <w:ind w:right="-1168"/>
        <w:jc w:val="center"/>
      </w:pPr>
    </w:p>
    <w:p w:rsidR="001D2CEE" w:rsidRPr="00EC70AB" w:rsidRDefault="001D2CEE" w:rsidP="00EC70AB">
      <w:pPr>
        <w:shd w:val="clear" w:color="auto" w:fill="FFFFFF"/>
        <w:ind w:left="10" w:right="-3" w:firstLineChars="300" w:firstLine="660"/>
        <w:jc w:val="both"/>
        <w:rPr>
          <w:sz w:val="22"/>
          <w:szCs w:val="22"/>
        </w:rPr>
      </w:pPr>
      <w:r w:rsidRPr="00EC70AB">
        <w:rPr>
          <w:sz w:val="22"/>
          <w:szCs w:val="22"/>
        </w:rPr>
        <w:t xml:space="preserve">For publication all writings will be accepted in electronic format. The author’s name will act as </w:t>
      </w:r>
      <w:r w:rsidRPr="00EC70AB">
        <w:rPr>
          <w:b/>
          <w:sz w:val="22"/>
          <w:szCs w:val="22"/>
        </w:rPr>
        <w:t>the file name</w:t>
      </w:r>
      <w:r w:rsidRPr="00EC70AB">
        <w:rPr>
          <w:sz w:val="22"/>
          <w:szCs w:val="22"/>
        </w:rPr>
        <w:t xml:space="preserve"> (for work files – Petrov.doc; for illustrations – Petrov.Fig.1.tif and </w:t>
      </w:r>
      <w:proofErr w:type="spellStart"/>
      <w:r w:rsidRPr="00EC70AB">
        <w:rPr>
          <w:sz w:val="22"/>
          <w:szCs w:val="22"/>
        </w:rPr>
        <w:t>Petrov</w:t>
      </w:r>
      <w:proofErr w:type="spellEnd"/>
      <w:r w:rsidRPr="00EC70AB">
        <w:rPr>
          <w:sz w:val="22"/>
          <w:szCs w:val="22"/>
        </w:rPr>
        <w:t>. Fig.2.tif).</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sz w:val="22"/>
          <w:szCs w:val="22"/>
        </w:rPr>
      </w:pPr>
      <w:r w:rsidRPr="00EC70AB">
        <w:rPr>
          <w:sz w:val="22"/>
          <w:szCs w:val="22"/>
        </w:rPr>
        <w:t xml:space="preserve">Conference materials will be presented in Russian and English. Length should be </w:t>
      </w:r>
      <w:r w:rsidRPr="00EC70AB">
        <w:rPr>
          <w:b/>
          <w:sz w:val="22"/>
          <w:szCs w:val="22"/>
        </w:rPr>
        <w:t xml:space="preserve">no longer than </w:t>
      </w:r>
      <w:r w:rsidR="003152FE">
        <w:rPr>
          <w:b/>
          <w:sz w:val="22"/>
          <w:szCs w:val="22"/>
        </w:rPr>
        <w:t>17</w:t>
      </w:r>
      <w:r w:rsidRPr="00EC70AB">
        <w:rPr>
          <w:b/>
          <w:sz w:val="22"/>
          <w:szCs w:val="22"/>
        </w:rPr>
        <w:t xml:space="preserve"> thousand</w:t>
      </w:r>
      <w:r w:rsidRPr="00EC70AB">
        <w:rPr>
          <w:b/>
          <w:sz w:val="22"/>
          <w:szCs w:val="22"/>
          <w:lang w:val="fr-FR"/>
        </w:rPr>
        <w:t xml:space="preserve"> </w:t>
      </w:r>
      <w:r w:rsidRPr="00EC70AB">
        <w:rPr>
          <w:b/>
          <w:sz w:val="22"/>
          <w:szCs w:val="22"/>
        </w:rPr>
        <w:t>characters</w:t>
      </w:r>
      <w:r w:rsidRPr="00EC70AB">
        <w:rPr>
          <w:sz w:val="22"/>
          <w:szCs w:val="22"/>
        </w:rPr>
        <w:t xml:space="preserve"> (about 4000 words) without spaces (including bibliography). Text editor: Microsoft Word, font: Times New Roman, 14 point font single-spaced; typing field: left </w:t>
      </w:r>
      <w:r w:rsidR="00D269E8" w:rsidRPr="00EC70AB">
        <w:rPr>
          <w:sz w:val="22"/>
          <w:szCs w:val="22"/>
        </w:rPr>
        <w:t>–</w:t>
      </w:r>
      <w:r w:rsidRPr="00EC70AB">
        <w:rPr>
          <w:sz w:val="22"/>
          <w:szCs w:val="22"/>
        </w:rPr>
        <w:t xml:space="preserve"> </w:t>
      </w:r>
      <w:r w:rsidR="00D269E8" w:rsidRPr="00EC70AB">
        <w:rPr>
          <w:sz w:val="22"/>
          <w:szCs w:val="22"/>
        </w:rPr>
        <w:t>2,5</w:t>
      </w:r>
      <w:r w:rsidRPr="00EC70AB">
        <w:rPr>
          <w:sz w:val="22"/>
          <w:szCs w:val="22"/>
        </w:rPr>
        <w:t xml:space="preserve"> cm, height </w:t>
      </w:r>
      <w:r w:rsidR="00DA37AB">
        <w:rPr>
          <w:sz w:val="22"/>
          <w:szCs w:val="22"/>
        </w:rPr>
        <w:t>–</w:t>
      </w:r>
      <w:r w:rsidRPr="00EC70AB">
        <w:rPr>
          <w:sz w:val="22"/>
          <w:szCs w:val="22"/>
        </w:rPr>
        <w:t xml:space="preserve"> 2 </w:t>
      </w:r>
      <w:r w:rsidR="00DA37AB">
        <w:rPr>
          <w:sz w:val="22"/>
          <w:szCs w:val="22"/>
        </w:rPr>
        <w:t>cm</w:t>
      </w:r>
      <w:r w:rsidRPr="00EC70AB">
        <w:rPr>
          <w:sz w:val="22"/>
          <w:szCs w:val="22"/>
        </w:rPr>
        <w:t xml:space="preserve">, right – 1,5 </w:t>
      </w:r>
      <w:r w:rsidR="00DA37AB">
        <w:rPr>
          <w:sz w:val="22"/>
          <w:szCs w:val="22"/>
        </w:rPr>
        <w:t>cm</w:t>
      </w:r>
      <w:r w:rsidRPr="00EC70AB">
        <w:rPr>
          <w:sz w:val="22"/>
          <w:szCs w:val="22"/>
        </w:rPr>
        <w:t xml:space="preserve">, lower - 2 </w:t>
      </w:r>
      <w:r w:rsidR="00DA37AB">
        <w:rPr>
          <w:sz w:val="22"/>
          <w:szCs w:val="22"/>
        </w:rPr>
        <w:t>cm</w:t>
      </w:r>
      <w:r w:rsidRPr="00EC70AB">
        <w:rPr>
          <w:sz w:val="22"/>
          <w:szCs w:val="22"/>
        </w:rPr>
        <w:t>;</w:t>
      </w:r>
      <w:r w:rsidR="00DA37AB">
        <w:rPr>
          <w:sz w:val="22"/>
          <w:szCs w:val="22"/>
        </w:rPr>
        <w:t xml:space="preserve"> illustrations – not more than 3</w:t>
      </w:r>
      <w:r w:rsidRPr="00EC70AB">
        <w:rPr>
          <w:sz w:val="22"/>
          <w:szCs w:val="22"/>
        </w:rPr>
        <w:t xml:space="preserve"> drawings in jpeg or tif</w:t>
      </w:r>
      <w:r w:rsidR="00DA37AB">
        <w:rPr>
          <w:sz w:val="22"/>
          <w:szCs w:val="22"/>
        </w:rPr>
        <w:t>f</w:t>
      </w:r>
      <w:r w:rsidRPr="00EC70AB">
        <w:rPr>
          <w:sz w:val="22"/>
          <w:szCs w:val="22"/>
        </w:rPr>
        <w:t xml:space="preserve"> format, resolution no less than 300 dpi. Graphics and diagrams – black and white, without colored or gray elements and small (compact) fillings. Signatures for illustrations and tables should be given in separate word documents in both Russian and English. It is acceptable for tables and diagrams to be made in Excel using Times New Roman 10 point font (A4 paper format).</w:t>
      </w:r>
      <w:r w:rsidR="005D4004" w:rsidRPr="00EC70AB">
        <w:rPr>
          <w:sz w:val="22"/>
          <w:szCs w:val="22"/>
        </w:rPr>
        <w:t xml:space="preserve"> Annotations and literature are to be made in Times New Roman, </w:t>
      </w:r>
      <w:proofErr w:type="gramStart"/>
      <w:r w:rsidR="005D4004" w:rsidRPr="00EC70AB">
        <w:rPr>
          <w:sz w:val="22"/>
          <w:szCs w:val="22"/>
        </w:rPr>
        <w:t>12 point</w:t>
      </w:r>
      <w:proofErr w:type="gramEnd"/>
      <w:r w:rsidR="005D4004" w:rsidRPr="00EC70AB">
        <w:rPr>
          <w:sz w:val="22"/>
          <w:szCs w:val="22"/>
        </w:rPr>
        <w:t xml:space="preserve"> font single-spaced.</w:t>
      </w:r>
      <w:r w:rsidR="003152FE">
        <w:rPr>
          <w:sz w:val="22"/>
          <w:szCs w:val="22"/>
        </w:rPr>
        <w:t xml:space="preserve"> Annotations and </w:t>
      </w:r>
      <w:r w:rsidR="00DA37AB">
        <w:rPr>
          <w:sz w:val="22"/>
          <w:szCs w:val="22"/>
        </w:rPr>
        <w:t>presentations</w:t>
      </w:r>
      <w:r w:rsidR="003152FE">
        <w:rPr>
          <w:sz w:val="22"/>
          <w:szCs w:val="22"/>
        </w:rPr>
        <w:t xml:space="preserve"> </w:t>
      </w:r>
      <w:proofErr w:type="gramStart"/>
      <w:r w:rsidR="003152FE">
        <w:rPr>
          <w:sz w:val="22"/>
          <w:szCs w:val="22"/>
        </w:rPr>
        <w:t>must be translated</w:t>
      </w:r>
      <w:proofErr w:type="gramEnd"/>
      <w:r w:rsidR="003152FE">
        <w:rPr>
          <w:sz w:val="22"/>
          <w:szCs w:val="22"/>
        </w:rPr>
        <w:t xml:space="preserve"> in English.</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3"/>
        <w:jc w:val="both"/>
        <w:rPr>
          <w:sz w:val="22"/>
          <w:szCs w:val="22"/>
        </w:rPr>
      </w:pPr>
      <w:proofErr w:type="gramStart"/>
      <w:r w:rsidRPr="00EC70AB">
        <w:rPr>
          <w:b/>
          <w:bCs/>
          <w:i/>
          <w:iCs/>
          <w:sz w:val="22"/>
          <w:szCs w:val="22"/>
          <w:u w:val="single"/>
        </w:rPr>
        <w:t>You should not:</w:t>
      </w:r>
      <w:r w:rsidRPr="00EC70AB">
        <w:rPr>
          <w:bCs/>
          <w:iCs/>
          <w:sz w:val="22"/>
          <w:szCs w:val="22"/>
        </w:rPr>
        <w:t xml:space="preserve"> create tabulation</w:t>
      </w:r>
      <w:r w:rsidRPr="00EC70AB">
        <w:rPr>
          <w:sz w:val="22"/>
          <w:szCs w:val="22"/>
        </w:rPr>
        <w:t>; highlight words with spacing (between words and characters, there should be only one space); separate paragraphs with an empty line; use commands that are completed in an automatic regime (adding footnotes, hyperlinks, markings, numeration of paragraphs, etc); use macros, save the text as a template and as a “Read-only” file; format the text and make hyphenated words.</w:t>
      </w:r>
      <w:proofErr w:type="gramEnd"/>
      <w:r w:rsidRPr="00EC70AB">
        <w:rPr>
          <w:sz w:val="22"/>
          <w:szCs w:val="22"/>
        </w:rPr>
        <w:t xml:space="preserve"> The indicated units of measurement should</w:t>
      </w:r>
      <w:r w:rsidR="00D269E8" w:rsidRPr="00EC70AB">
        <w:rPr>
          <w:sz w:val="22"/>
          <w:szCs w:val="22"/>
        </w:rPr>
        <w:t xml:space="preserve"> correspond with the SI system.</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sz w:val="22"/>
          <w:szCs w:val="22"/>
        </w:rPr>
      </w:pPr>
      <w:r w:rsidRPr="00EC70AB">
        <w:rPr>
          <w:sz w:val="22"/>
          <w:szCs w:val="22"/>
        </w:rPr>
        <w:t>Links to literature should be parenthetical (</w:t>
      </w:r>
      <w:proofErr w:type="spellStart"/>
      <w:r w:rsidRPr="00EC70AB">
        <w:rPr>
          <w:sz w:val="22"/>
          <w:szCs w:val="22"/>
        </w:rPr>
        <w:t>Petrov</w:t>
      </w:r>
      <w:proofErr w:type="spellEnd"/>
      <w:r w:rsidRPr="00EC70AB">
        <w:rPr>
          <w:sz w:val="22"/>
          <w:szCs w:val="22"/>
        </w:rPr>
        <w:t>, 2001), or if cited from a specific page (</w:t>
      </w:r>
      <w:proofErr w:type="spellStart"/>
      <w:r w:rsidRPr="00EC70AB">
        <w:rPr>
          <w:sz w:val="22"/>
          <w:szCs w:val="22"/>
        </w:rPr>
        <w:t>Petrov</w:t>
      </w:r>
      <w:proofErr w:type="spellEnd"/>
      <w:r w:rsidRPr="00EC70AB">
        <w:rPr>
          <w:sz w:val="22"/>
          <w:szCs w:val="22"/>
        </w:rPr>
        <w:t xml:space="preserve">, 2001, P. 31). Links in the text for pictures, tables, and publications should also be parenthetical: (Fig. 1 – </w:t>
      </w:r>
      <w:r w:rsidRPr="00EC70AB">
        <w:rPr>
          <w:sz w:val="22"/>
          <w:szCs w:val="22"/>
        </w:rPr>
        <w:lastRenderedPageBreak/>
        <w:t>2, 3), (table 1), (</w:t>
      </w:r>
      <w:proofErr w:type="spellStart"/>
      <w:r w:rsidRPr="00EC70AB">
        <w:rPr>
          <w:sz w:val="22"/>
          <w:szCs w:val="22"/>
        </w:rPr>
        <w:t>Petrov</w:t>
      </w:r>
      <w:proofErr w:type="spellEnd"/>
      <w:r w:rsidRPr="00EC70AB">
        <w:rPr>
          <w:sz w:val="22"/>
          <w:szCs w:val="22"/>
        </w:rPr>
        <w:t>, 2001</w:t>
      </w:r>
      <w:r w:rsidR="00D269E8" w:rsidRPr="00EC70AB">
        <w:rPr>
          <w:sz w:val="22"/>
          <w:szCs w:val="22"/>
        </w:rPr>
        <w:t>, P. 31</w:t>
      </w:r>
      <w:r w:rsidRPr="00EC70AB">
        <w:rPr>
          <w:sz w:val="22"/>
          <w:szCs w:val="22"/>
        </w:rPr>
        <w:t>: Fig. 1 – 2, 3). The size of drawings and tables should not take up more than 1/3 of the article.</w:t>
      </w:r>
    </w:p>
    <w:p w:rsidR="001D2CEE" w:rsidRPr="00EC70AB" w:rsidRDefault="001D2CEE" w:rsidP="00EC70AB">
      <w:pPr>
        <w:shd w:val="clear" w:color="auto" w:fill="FFFFFF"/>
        <w:ind w:left="10" w:right="-3" w:firstLineChars="300" w:firstLine="660"/>
        <w:jc w:val="both"/>
        <w:rPr>
          <w:sz w:val="22"/>
          <w:szCs w:val="22"/>
        </w:rPr>
      </w:pPr>
      <w:r w:rsidRPr="00EC70AB">
        <w:rPr>
          <w:sz w:val="22"/>
          <w:szCs w:val="22"/>
        </w:rPr>
        <w:t>At the end of the article should be a bib</w:t>
      </w:r>
      <w:r w:rsidR="00D269E8" w:rsidRPr="00EC70AB">
        <w:rPr>
          <w:sz w:val="22"/>
          <w:szCs w:val="22"/>
        </w:rPr>
        <w:t>liography in alphabetical order.</w:t>
      </w:r>
    </w:p>
    <w:p w:rsidR="001D2CEE" w:rsidRPr="00EC70AB" w:rsidRDefault="001D2CEE" w:rsidP="001D2CEE">
      <w:pPr>
        <w:shd w:val="clear" w:color="auto" w:fill="FFFFFF"/>
        <w:ind w:right="-1168"/>
        <w:jc w:val="center"/>
        <w:rPr>
          <w:sz w:val="22"/>
          <w:szCs w:val="22"/>
        </w:rPr>
      </w:pPr>
    </w:p>
    <w:p w:rsidR="001D2CEE" w:rsidRPr="00EC70AB" w:rsidRDefault="001D2CEE" w:rsidP="001D2CEE">
      <w:pPr>
        <w:shd w:val="clear" w:color="auto" w:fill="FFFFFF"/>
        <w:ind w:right="-1168"/>
        <w:jc w:val="center"/>
        <w:rPr>
          <w:sz w:val="22"/>
          <w:szCs w:val="22"/>
        </w:rPr>
      </w:pPr>
      <w:r w:rsidRPr="00EC70AB">
        <w:rPr>
          <w:sz w:val="22"/>
          <w:szCs w:val="22"/>
        </w:rPr>
        <w:t>An example of article formatting</w:t>
      </w:r>
    </w:p>
    <w:p w:rsidR="001D2CEE" w:rsidRPr="00EC70AB" w:rsidRDefault="001D2CEE" w:rsidP="001D2CEE">
      <w:pPr>
        <w:shd w:val="clear" w:color="auto" w:fill="FFFFFF"/>
        <w:ind w:left="2419" w:right="-1168" w:firstLine="2482"/>
        <w:rPr>
          <w:spacing w:val="-2"/>
          <w:sz w:val="22"/>
          <w:szCs w:val="22"/>
        </w:rPr>
      </w:pPr>
    </w:p>
    <w:p w:rsidR="001D2CEE" w:rsidRPr="00EC70AB" w:rsidRDefault="001D2CEE" w:rsidP="001D2CEE">
      <w:pPr>
        <w:shd w:val="clear" w:color="auto" w:fill="FFFFFF"/>
        <w:ind w:left="2419" w:right="-1168" w:firstLine="2482"/>
        <w:rPr>
          <w:spacing w:val="-2"/>
          <w:sz w:val="22"/>
          <w:szCs w:val="22"/>
        </w:rPr>
      </w:pPr>
      <w:r w:rsidRPr="00EC70AB">
        <w:rPr>
          <w:spacing w:val="-2"/>
          <w:sz w:val="22"/>
          <w:szCs w:val="22"/>
        </w:rPr>
        <w:t xml:space="preserve">N.N. </w:t>
      </w:r>
      <w:proofErr w:type="spellStart"/>
      <w:r w:rsidRPr="00EC70AB">
        <w:rPr>
          <w:spacing w:val="-2"/>
          <w:sz w:val="22"/>
          <w:szCs w:val="22"/>
        </w:rPr>
        <w:t>Kradin</w:t>
      </w:r>
      <w:proofErr w:type="spellEnd"/>
      <w:r w:rsidRPr="00EC70AB">
        <w:rPr>
          <w:spacing w:val="-2"/>
          <w:sz w:val="22"/>
          <w:szCs w:val="22"/>
        </w:rPr>
        <w:t>', Z. Batsaikhan</w:t>
      </w:r>
      <w:r w:rsidRPr="00EC70AB">
        <w:rPr>
          <w:spacing w:val="-2"/>
          <w:sz w:val="22"/>
          <w:szCs w:val="22"/>
          <w:vertAlign w:val="superscript"/>
        </w:rPr>
        <w:t>2</w:t>
      </w:r>
      <w:r w:rsidRPr="00EC70AB">
        <w:rPr>
          <w:spacing w:val="-2"/>
          <w:sz w:val="22"/>
          <w:szCs w:val="22"/>
        </w:rPr>
        <w:t xml:space="preserve"> </w:t>
      </w:r>
    </w:p>
    <w:p w:rsidR="001D2CEE" w:rsidRPr="00EC70AB" w:rsidRDefault="001D2CEE" w:rsidP="001D2CEE">
      <w:pPr>
        <w:shd w:val="clear" w:color="auto" w:fill="FFFFFF"/>
        <w:ind w:left="1800" w:right="18"/>
        <w:rPr>
          <w:i/>
          <w:iCs/>
          <w:spacing w:val="-2"/>
          <w:sz w:val="22"/>
          <w:szCs w:val="22"/>
        </w:rPr>
      </w:pPr>
      <w:r w:rsidRPr="00EC70AB">
        <w:rPr>
          <w:i/>
          <w:iCs/>
          <w:spacing w:val="-2"/>
          <w:sz w:val="22"/>
          <w:szCs w:val="22"/>
        </w:rPr>
        <w:t xml:space="preserve">'Institute of Archeology and Ethnography DVNTs SO RAN (Russian Federation), </w:t>
      </w:r>
    </w:p>
    <w:p w:rsidR="001D2CEE" w:rsidRPr="00EC70AB" w:rsidRDefault="001D2CEE" w:rsidP="001D2CEE">
      <w:pPr>
        <w:shd w:val="clear" w:color="auto" w:fill="FFFFFF"/>
        <w:ind w:left="1800" w:right="18"/>
        <w:rPr>
          <w:i/>
          <w:iCs/>
          <w:sz w:val="22"/>
          <w:szCs w:val="22"/>
        </w:rPr>
      </w:pPr>
      <w:r w:rsidRPr="00EC70AB">
        <w:rPr>
          <w:i/>
          <w:iCs/>
          <w:sz w:val="22"/>
          <w:szCs w:val="22"/>
          <w:vertAlign w:val="superscript"/>
        </w:rPr>
        <w:t>2</w:t>
      </w:r>
      <w:r w:rsidRPr="00EC70AB">
        <w:rPr>
          <w:i/>
          <w:iCs/>
          <w:sz w:val="22"/>
          <w:szCs w:val="22"/>
        </w:rPr>
        <w:t xml:space="preserve">National University of Mongolia (Mongolia) </w:t>
      </w:r>
    </w:p>
    <w:p w:rsidR="001D2CEE" w:rsidRPr="00EC70AB" w:rsidRDefault="001D2CEE" w:rsidP="001D2CEE">
      <w:pPr>
        <w:shd w:val="clear" w:color="auto" w:fill="FFFFFF"/>
        <w:ind w:left="1800" w:right="18"/>
        <w:rPr>
          <w:i/>
          <w:iCs/>
          <w:sz w:val="22"/>
          <w:szCs w:val="22"/>
        </w:rPr>
      </w:pPr>
    </w:p>
    <w:p w:rsidR="001D2CEE" w:rsidRPr="00EC70AB" w:rsidRDefault="001D2CEE" w:rsidP="001D2CEE">
      <w:pPr>
        <w:shd w:val="clear" w:color="auto" w:fill="FFFFFF"/>
        <w:ind w:right="18"/>
        <w:jc w:val="center"/>
        <w:rPr>
          <w:sz w:val="22"/>
          <w:szCs w:val="22"/>
        </w:rPr>
      </w:pPr>
      <w:r w:rsidRPr="00EC70AB">
        <w:rPr>
          <w:sz w:val="22"/>
          <w:szCs w:val="22"/>
        </w:rPr>
        <w:t>SOCIAL STRUCTURE OF THE KHUNNU OF MONGOLIA AND</w:t>
      </w:r>
    </w:p>
    <w:p w:rsidR="001D2CEE" w:rsidRPr="00EC70AB" w:rsidRDefault="001D2CEE" w:rsidP="001D2CEE">
      <w:pPr>
        <w:shd w:val="clear" w:color="auto" w:fill="FFFFFF"/>
        <w:ind w:right="18"/>
        <w:jc w:val="center"/>
        <w:rPr>
          <w:sz w:val="22"/>
          <w:szCs w:val="22"/>
        </w:rPr>
      </w:pPr>
      <w:r w:rsidRPr="00EC70AB">
        <w:rPr>
          <w:sz w:val="22"/>
          <w:szCs w:val="22"/>
        </w:rPr>
        <w:t>THE BAIKAL REGION</w:t>
      </w:r>
    </w:p>
    <w:p w:rsidR="00D269E8" w:rsidRPr="00EC70AB" w:rsidRDefault="00D269E8" w:rsidP="00D269E8">
      <w:pPr>
        <w:shd w:val="clear" w:color="auto" w:fill="FFFFFF"/>
        <w:ind w:right="-3"/>
        <w:jc w:val="both"/>
        <w:rPr>
          <w:sz w:val="22"/>
          <w:szCs w:val="22"/>
        </w:rPr>
      </w:pPr>
      <w:r w:rsidRPr="00EC70AB">
        <w:rPr>
          <w:sz w:val="22"/>
          <w:szCs w:val="22"/>
        </w:rPr>
        <w:t>Annotation:</w:t>
      </w:r>
      <w:r w:rsidRPr="00EC70AB">
        <w:rPr>
          <w:b/>
          <w:sz w:val="22"/>
          <w:szCs w:val="22"/>
        </w:rPr>
        <w:t xml:space="preserve"> up to one-thousand characters in English.</w:t>
      </w:r>
      <w:r w:rsidRPr="00EC70AB">
        <w:rPr>
          <w:sz w:val="22"/>
          <w:szCs w:val="22"/>
        </w:rPr>
        <w:t xml:space="preserve"> </w:t>
      </w:r>
    </w:p>
    <w:p w:rsidR="00D269E8" w:rsidRPr="00EC70AB" w:rsidRDefault="00D269E8" w:rsidP="00D269E8">
      <w:pPr>
        <w:shd w:val="clear" w:color="auto" w:fill="FFFFFF"/>
        <w:ind w:right="18"/>
        <w:rPr>
          <w:sz w:val="22"/>
          <w:szCs w:val="22"/>
        </w:rPr>
      </w:pPr>
      <w:r w:rsidRPr="00EC70AB">
        <w:rPr>
          <w:sz w:val="22"/>
          <w:szCs w:val="22"/>
        </w:rPr>
        <w:t>Key-words:</w:t>
      </w:r>
    </w:p>
    <w:p w:rsidR="00B66CA6" w:rsidRPr="00EC70AB" w:rsidRDefault="00B66CA6" w:rsidP="00D269E8">
      <w:pPr>
        <w:shd w:val="clear" w:color="auto" w:fill="FFFFFF"/>
        <w:ind w:right="18"/>
        <w:rPr>
          <w:sz w:val="22"/>
          <w:szCs w:val="22"/>
        </w:rPr>
      </w:pPr>
    </w:p>
    <w:p w:rsidR="001D2CEE" w:rsidRPr="00EC70AB" w:rsidRDefault="001D2CEE" w:rsidP="00EC70AB">
      <w:pPr>
        <w:shd w:val="clear" w:color="auto" w:fill="FFFFFF"/>
        <w:ind w:right="-3" w:firstLineChars="300" w:firstLine="663"/>
        <w:jc w:val="both"/>
        <w:rPr>
          <w:b/>
          <w:sz w:val="22"/>
          <w:szCs w:val="22"/>
        </w:rPr>
      </w:pPr>
      <w:r w:rsidRPr="00EC70AB">
        <w:rPr>
          <w:b/>
          <w:sz w:val="22"/>
          <w:szCs w:val="22"/>
        </w:rPr>
        <w:t>We request that attention be focused on the format for the bibliography.</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sz w:val="22"/>
          <w:szCs w:val="22"/>
        </w:rPr>
      </w:pPr>
      <w:r w:rsidRPr="00EC70AB">
        <w:rPr>
          <w:sz w:val="22"/>
          <w:szCs w:val="22"/>
        </w:rPr>
        <w:t>The bibliography should be situated at the end of the article in alphabetical order and organized using the following example:</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bCs/>
          <w:sz w:val="22"/>
          <w:szCs w:val="22"/>
        </w:rPr>
      </w:pPr>
      <w:r w:rsidRPr="00EC70AB">
        <w:rPr>
          <w:bCs/>
          <w:i/>
          <w:iCs/>
          <w:sz w:val="22"/>
          <w:szCs w:val="22"/>
        </w:rPr>
        <w:t>Monography</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3"/>
        <w:jc w:val="both"/>
        <w:rPr>
          <w:sz w:val="22"/>
          <w:szCs w:val="22"/>
        </w:rPr>
      </w:pPr>
      <w:r w:rsidRPr="00EC70AB">
        <w:rPr>
          <w:b/>
          <w:bCs/>
          <w:sz w:val="22"/>
          <w:szCs w:val="22"/>
        </w:rPr>
        <w:t>Alekseev V.P.</w:t>
      </w:r>
      <w:r w:rsidRPr="00EC70AB">
        <w:rPr>
          <w:i/>
          <w:iCs/>
          <w:sz w:val="22"/>
          <w:szCs w:val="22"/>
        </w:rPr>
        <w:t xml:space="preserve"> </w:t>
      </w:r>
      <w:r w:rsidRPr="00EC70AB">
        <w:rPr>
          <w:sz w:val="22"/>
          <w:szCs w:val="22"/>
        </w:rPr>
        <w:t xml:space="preserve">The Geography of Human races. – M.: </w:t>
      </w:r>
      <w:proofErr w:type="spellStart"/>
      <w:r w:rsidRPr="00EC70AB">
        <w:rPr>
          <w:sz w:val="22"/>
          <w:szCs w:val="22"/>
        </w:rPr>
        <w:t>Nauk</w:t>
      </w:r>
      <w:r w:rsidR="005D4004" w:rsidRPr="00EC70AB">
        <w:rPr>
          <w:sz w:val="22"/>
          <w:szCs w:val="22"/>
        </w:rPr>
        <w:t>a</w:t>
      </w:r>
      <w:proofErr w:type="spellEnd"/>
      <w:r w:rsidRPr="00EC70AB">
        <w:rPr>
          <w:sz w:val="22"/>
          <w:szCs w:val="22"/>
        </w:rPr>
        <w:t>, 1974. – 230 p.</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b/>
          <w:bCs/>
          <w:sz w:val="22"/>
          <w:szCs w:val="22"/>
        </w:rPr>
      </w:pPr>
      <w:r w:rsidRPr="00EC70AB">
        <w:rPr>
          <w:bCs/>
          <w:i/>
          <w:iCs/>
          <w:sz w:val="22"/>
          <w:szCs w:val="22"/>
        </w:rPr>
        <w:t>Collective monograph</w:t>
      </w:r>
      <w:r w:rsidRPr="00EC70AB">
        <w:rPr>
          <w:i/>
          <w:iCs/>
          <w:sz w:val="22"/>
          <w:szCs w:val="22"/>
        </w:rPr>
        <w:t xml:space="preserve"> (</w:t>
      </w:r>
      <w:r w:rsidRPr="00EC70AB">
        <w:rPr>
          <w:i/>
          <w:iCs/>
          <w:sz w:val="22"/>
          <w:szCs w:val="22"/>
          <w:u w:val="single"/>
        </w:rPr>
        <w:t>indicate the last names of all authors</w:t>
      </w:r>
      <w:r w:rsidRPr="00EC70AB">
        <w:rPr>
          <w:i/>
          <w:iCs/>
          <w:sz w:val="22"/>
          <w:szCs w:val="22"/>
        </w:rPr>
        <w:t>)</w:t>
      </w:r>
    </w:p>
    <w:p w:rsidR="001D2CEE" w:rsidRPr="00EC70AB" w:rsidRDefault="00B66CA6"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3"/>
        <w:jc w:val="both"/>
        <w:rPr>
          <w:sz w:val="22"/>
          <w:szCs w:val="22"/>
        </w:rPr>
      </w:pPr>
      <w:r w:rsidRPr="00EC70AB">
        <w:rPr>
          <w:b/>
          <w:iCs/>
          <w:sz w:val="22"/>
          <w:szCs w:val="22"/>
        </w:rPr>
        <w:t>I</w:t>
      </w:r>
      <w:r w:rsidR="001D2CEE" w:rsidRPr="00EC70AB">
        <w:rPr>
          <w:b/>
          <w:iCs/>
          <w:sz w:val="22"/>
          <w:szCs w:val="22"/>
        </w:rPr>
        <w:t xml:space="preserve">vanov I.I., </w:t>
      </w:r>
      <w:proofErr w:type="spellStart"/>
      <w:r w:rsidR="001D2CEE" w:rsidRPr="00EC70AB">
        <w:rPr>
          <w:b/>
          <w:iCs/>
          <w:sz w:val="22"/>
          <w:szCs w:val="22"/>
        </w:rPr>
        <w:t>Petrov</w:t>
      </w:r>
      <w:proofErr w:type="spellEnd"/>
      <w:r w:rsidR="001D2CEE" w:rsidRPr="00EC70AB">
        <w:rPr>
          <w:b/>
          <w:iCs/>
          <w:sz w:val="22"/>
          <w:szCs w:val="22"/>
        </w:rPr>
        <w:t xml:space="preserve"> P.P., </w:t>
      </w:r>
      <w:proofErr w:type="spellStart"/>
      <w:r w:rsidR="001D2CEE" w:rsidRPr="00EC70AB">
        <w:rPr>
          <w:b/>
          <w:iCs/>
          <w:sz w:val="22"/>
          <w:szCs w:val="22"/>
        </w:rPr>
        <w:t>Sidorov</w:t>
      </w:r>
      <w:proofErr w:type="spellEnd"/>
      <w:r w:rsidR="001D2CEE" w:rsidRPr="00EC70AB">
        <w:rPr>
          <w:b/>
          <w:iCs/>
          <w:sz w:val="22"/>
          <w:szCs w:val="22"/>
        </w:rPr>
        <w:t xml:space="preserve"> S.S., </w:t>
      </w:r>
      <w:proofErr w:type="spellStart"/>
      <w:r w:rsidR="001D2CEE" w:rsidRPr="00EC70AB">
        <w:rPr>
          <w:b/>
          <w:iCs/>
          <w:sz w:val="22"/>
          <w:szCs w:val="22"/>
        </w:rPr>
        <w:t>Kuznetsov</w:t>
      </w:r>
      <w:proofErr w:type="spellEnd"/>
      <w:r w:rsidR="001D2CEE" w:rsidRPr="00EC70AB">
        <w:rPr>
          <w:b/>
          <w:iCs/>
          <w:sz w:val="22"/>
          <w:szCs w:val="22"/>
        </w:rPr>
        <w:t> K.К.</w:t>
      </w:r>
      <w:r w:rsidR="001D2CEE" w:rsidRPr="00EC70AB">
        <w:rPr>
          <w:b/>
          <w:sz w:val="22"/>
          <w:szCs w:val="22"/>
        </w:rPr>
        <w:t xml:space="preserve"> </w:t>
      </w:r>
      <w:r w:rsidR="001D2CEE" w:rsidRPr="00EC70AB">
        <w:rPr>
          <w:bCs/>
          <w:sz w:val="22"/>
          <w:szCs w:val="22"/>
        </w:rPr>
        <w:t>Archeological Studies of the Dark Cave. - Novosibirsk</w:t>
      </w:r>
      <w:r w:rsidR="001D2CEE" w:rsidRPr="00EC70AB">
        <w:rPr>
          <w:sz w:val="22"/>
          <w:szCs w:val="22"/>
        </w:rPr>
        <w:t xml:space="preserve">: </w:t>
      </w:r>
      <w:r w:rsidR="005D4004" w:rsidRPr="00EC70AB">
        <w:rPr>
          <w:sz w:val="22"/>
          <w:szCs w:val="22"/>
        </w:rPr>
        <w:t xml:space="preserve">Publishing house </w:t>
      </w:r>
      <w:r w:rsidR="001D2CEE" w:rsidRPr="00EC70AB">
        <w:rPr>
          <w:sz w:val="22"/>
          <w:szCs w:val="22"/>
        </w:rPr>
        <w:t>of the IAET SO RAN, 1999. – 340 p.</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bCs/>
          <w:sz w:val="22"/>
          <w:szCs w:val="22"/>
        </w:rPr>
      </w:pPr>
      <w:proofErr w:type="spellStart"/>
      <w:proofErr w:type="gramStart"/>
      <w:r w:rsidRPr="00EC70AB">
        <w:rPr>
          <w:bCs/>
          <w:i/>
          <w:iCs/>
          <w:sz w:val="22"/>
          <w:szCs w:val="22"/>
        </w:rPr>
        <w:t>раздел</w:t>
      </w:r>
      <w:proofErr w:type="spellEnd"/>
      <w:proofErr w:type="gramEnd"/>
      <w:r w:rsidRPr="00EC70AB">
        <w:rPr>
          <w:bCs/>
          <w:i/>
          <w:iCs/>
          <w:sz w:val="22"/>
          <w:szCs w:val="22"/>
        </w:rPr>
        <w:t xml:space="preserve"> в </w:t>
      </w:r>
      <w:proofErr w:type="spellStart"/>
      <w:r w:rsidRPr="00EC70AB">
        <w:rPr>
          <w:bCs/>
          <w:i/>
          <w:iCs/>
          <w:sz w:val="22"/>
          <w:szCs w:val="22"/>
        </w:rPr>
        <w:t>монографии</w:t>
      </w:r>
      <w:proofErr w:type="spellEnd"/>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3"/>
        <w:jc w:val="both"/>
        <w:rPr>
          <w:sz w:val="22"/>
          <w:szCs w:val="22"/>
        </w:rPr>
      </w:pPr>
      <w:r w:rsidRPr="00EC70AB">
        <w:rPr>
          <w:b/>
          <w:bCs/>
          <w:sz w:val="22"/>
          <w:szCs w:val="22"/>
        </w:rPr>
        <w:t xml:space="preserve">Ivanov I.I. </w:t>
      </w:r>
      <w:r w:rsidRPr="00EC70AB">
        <w:rPr>
          <w:sz w:val="22"/>
          <w:szCs w:val="22"/>
        </w:rPr>
        <w:t xml:space="preserve">Stratigraphy </w:t>
      </w:r>
      <w:r w:rsidR="005D4004" w:rsidRPr="00EC70AB">
        <w:rPr>
          <w:sz w:val="22"/>
          <w:szCs w:val="22"/>
        </w:rPr>
        <w:t>of…</w:t>
      </w:r>
      <w:proofErr w:type="gramStart"/>
      <w:r w:rsidR="005D4004" w:rsidRPr="00EC70AB">
        <w:rPr>
          <w:sz w:val="22"/>
          <w:szCs w:val="22"/>
        </w:rPr>
        <w:t>.</w:t>
      </w:r>
      <w:r w:rsidRPr="00EC70AB">
        <w:rPr>
          <w:sz w:val="22"/>
          <w:szCs w:val="22"/>
        </w:rPr>
        <w:t>/</w:t>
      </w:r>
      <w:proofErr w:type="gramEnd"/>
      <w:r w:rsidRPr="00EC70AB">
        <w:rPr>
          <w:sz w:val="22"/>
          <w:szCs w:val="22"/>
        </w:rPr>
        <w:t>/ Archeological Studies of the Dark Cave. – Novosibirsk: Publ</w:t>
      </w:r>
      <w:r w:rsidR="005D4004" w:rsidRPr="00EC70AB">
        <w:rPr>
          <w:sz w:val="22"/>
          <w:szCs w:val="22"/>
        </w:rPr>
        <w:t>ishing house</w:t>
      </w:r>
      <w:r w:rsidRPr="00EC70AB">
        <w:rPr>
          <w:sz w:val="22"/>
          <w:szCs w:val="22"/>
        </w:rPr>
        <w:t xml:space="preserve"> of the IAET SO RAN, 1999. – Gl. 3. – </w:t>
      </w:r>
      <w:r w:rsidR="005D4004" w:rsidRPr="00EC70AB">
        <w:rPr>
          <w:sz w:val="22"/>
          <w:szCs w:val="22"/>
        </w:rPr>
        <w:t>P</w:t>
      </w:r>
      <w:r w:rsidRPr="00EC70AB">
        <w:rPr>
          <w:sz w:val="22"/>
          <w:szCs w:val="22"/>
        </w:rPr>
        <w:t>. 280-310.</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bCs/>
          <w:sz w:val="22"/>
          <w:szCs w:val="22"/>
        </w:rPr>
      </w:pPr>
      <w:r w:rsidRPr="00EC70AB">
        <w:rPr>
          <w:bCs/>
          <w:i/>
          <w:iCs/>
          <w:sz w:val="22"/>
          <w:szCs w:val="22"/>
        </w:rPr>
        <w:t>Article in the conference publication</w:t>
      </w:r>
      <w:r w:rsidRPr="00EC70AB">
        <w:rPr>
          <w:i/>
          <w:iCs/>
          <w:sz w:val="22"/>
          <w:szCs w:val="22"/>
        </w:rPr>
        <w:t xml:space="preserve"> </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3"/>
        <w:jc w:val="both"/>
        <w:rPr>
          <w:sz w:val="22"/>
          <w:szCs w:val="22"/>
        </w:rPr>
      </w:pPr>
      <w:proofErr w:type="spellStart"/>
      <w:r w:rsidRPr="00EC70AB">
        <w:rPr>
          <w:b/>
          <w:bCs/>
          <w:sz w:val="22"/>
          <w:szCs w:val="22"/>
        </w:rPr>
        <w:t>Ucacheva</w:t>
      </w:r>
      <w:proofErr w:type="spellEnd"/>
      <w:r w:rsidRPr="00EC70AB">
        <w:rPr>
          <w:b/>
          <w:bCs/>
          <w:sz w:val="22"/>
          <w:szCs w:val="22"/>
        </w:rPr>
        <w:t xml:space="preserve"> P.I. </w:t>
      </w:r>
      <w:proofErr w:type="spellStart"/>
      <w:r w:rsidRPr="00EC70AB">
        <w:rPr>
          <w:bCs/>
          <w:sz w:val="22"/>
          <w:szCs w:val="22"/>
        </w:rPr>
        <w:t>Kkarakteristika</w:t>
      </w:r>
      <w:proofErr w:type="spellEnd"/>
      <w:r w:rsidRPr="00EC70AB">
        <w:rPr>
          <w:bCs/>
          <w:sz w:val="22"/>
          <w:szCs w:val="22"/>
        </w:rPr>
        <w:t xml:space="preserve"> </w:t>
      </w:r>
      <w:proofErr w:type="spellStart"/>
      <w:r w:rsidRPr="00EC70AB">
        <w:rPr>
          <w:bCs/>
          <w:sz w:val="22"/>
          <w:szCs w:val="22"/>
        </w:rPr>
        <w:t>pogrebenii</w:t>
      </w:r>
      <w:proofErr w:type="spellEnd"/>
      <w:r w:rsidRPr="00EC70AB">
        <w:rPr>
          <w:bCs/>
          <w:sz w:val="22"/>
          <w:szCs w:val="22"/>
        </w:rPr>
        <w:t xml:space="preserve"> </w:t>
      </w:r>
      <w:proofErr w:type="spellStart"/>
      <w:r w:rsidRPr="00EC70AB">
        <w:rPr>
          <w:bCs/>
          <w:sz w:val="22"/>
          <w:szCs w:val="22"/>
        </w:rPr>
        <w:t>mogil’nika</w:t>
      </w:r>
      <w:proofErr w:type="spellEnd"/>
      <w:r w:rsidRPr="00EC70AB">
        <w:rPr>
          <w:bCs/>
          <w:sz w:val="22"/>
          <w:szCs w:val="22"/>
        </w:rPr>
        <w:t xml:space="preserve"> </w:t>
      </w:r>
      <w:proofErr w:type="spellStart"/>
      <w:r w:rsidRPr="00EC70AB">
        <w:rPr>
          <w:bCs/>
          <w:sz w:val="22"/>
          <w:szCs w:val="22"/>
        </w:rPr>
        <w:t>Uzkii</w:t>
      </w:r>
      <w:proofErr w:type="spellEnd"/>
      <w:r w:rsidRPr="00EC70AB">
        <w:rPr>
          <w:bCs/>
          <w:sz w:val="22"/>
          <w:szCs w:val="22"/>
        </w:rPr>
        <w:t xml:space="preserve"> Log</w:t>
      </w:r>
      <w:r w:rsidRPr="00EC70AB">
        <w:rPr>
          <w:sz w:val="22"/>
          <w:szCs w:val="22"/>
        </w:rPr>
        <w:t xml:space="preserve"> // </w:t>
      </w:r>
      <w:proofErr w:type="spellStart"/>
      <w:r w:rsidRPr="00EC70AB">
        <w:rPr>
          <w:sz w:val="22"/>
          <w:szCs w:val="22"/>
        </w:rPr>
        <w:t>Kamennyi</w:t>
      </w:r>
      <w:proofErr w:type="spellEnd"/>
      <w:r w:rsidRPr="00EC70AB">
        <w:rPr>
          <w:sz w:val="22"/>
          <w:szCs w:val="22"/>
        </w:rPr>
        <w:t xml:space="preserve"> </w:t>
      </w:r>
      <w:proofErr w:type="spellStart"/>
      <w:proofErr w:type="gramStart"/>
      <w:r w:rsidRPr="00EC70AB">
        <w:rPr>
          <w:sz w:val="22"/>
          <w:szCs w:val="22"/>
        </w:rPr>
        <w:t>na</w:t>
      </w:r>
      <w:proofErr w:type="spellEnd"/>
      <w:proofErr w:type="gramEnd"/>
      <w:r w:rsidRPr="00EC70AB">
        <w:rPr>
          <w:sz w:val="22"/>
          <w:szCs w:val="22"/>
        </w:rPr>
        <w:t xml:space="preserve"> </w:t>
      </w:r>
      <w:proofErr w:type="spellStart"/>
      <w:r w:rsidRPr="00EC70AB">
        <w:rPr>
          <w:sz w:val="22"/>
          <w:szCs w:val="22"/>
        </w:rPr>
        <w:t>territorrii</w:t>
      </w:r>
      <w:proofErr w:type="spellEnd"/>
      <w:r w:rsidRPr="00EC70AB">
        <w:rPr>
          <w:sz w:val="22"/>
          <w:szCs w:val="22"/>
        </w:rPr>
        <w:t xml:space="preserve"> </w:t>
      </w:r>
      <w:proofErr w:type="spellStart"/>
      <w:r w:rsidRPr="00EC70AB">
        <w:rPr>
          <w:sz w:val="22"/>
          <w:szCs w:val="22"/>
        </w:rPr>
        <w:t>Alta</w:t>
      </w:r>
      <w:r w:rsidR="005D4004" w:rsidRPr="00EC70AB">
        <w:rPr>
          <w:sz w:val="22"/>
          <w:szCs w:val="22"/>
        </w:rPr>
        <w:t>ya</w:t>
      </w:r>
      <w:proofErr w:type="spellEnd"/>
      <w:r w:rsidR="005D4004" w:rsidRPr="00EC70AB">
        <w:rPr>
          <w:sz w:val="22"/>
          <w:szCs w:val="22"/>
        </w:rPr>
        <w:t xml:space="preserve">. – </w:t>
      </w:r>
      <w:proofErr w:type="gramStart"/>
      <w:r w:rsidR="005D4004" w:rsidRPr="00EC70AB">
        <w:rPr>
          <w:sz w:val="22"/>
          <w:szCs w:val="22"/>
        </w:rPr>
        <w:t>М.:</w:t>
      </w:r>
      <w:proofErr w:type="gramEnd"/>
      <w:r w:rsidR="005D4004" w:rsidRPr="00EC70AB">
        <w:rPr>
          <w:sz w:val="22"/>
          <w:szCs w:val="22"/>
        </w:rPr>
        <w:t xml:space="preserve"> </w:t>
      </w:r>
      <w:proofErr w:type="spellStart"/>
      <w:r w:rsidR="005D4004" w:rsidRPr="00EC70AB">
        <w:rPr>
          <w:sz w:val="22"/>
          <w:szCs w:val="22"/>
        </w:rPr>
        <w:t>Vycsh</w:t>
      </w:r>
      <w:proofErr w:type="spellEnd"/>
      <w:r w:rsidR="005D4004" w:rsidRPr="00EC70AB">
        <w:rPr>
          <w:sz w:val="22"/>
          <w:szCs w:val="22"/>
        </w:rPr>
        <w:t>. Sk., 1999. – P</w:t>
      </w:r>
      <w:r w:rsidRPr="00EC70AB">
        <w:rPr>
          <w:sz w:val="22"/>
          <w:szCs w:val="22"/>
        </w:rPr>
        <w:t>. 54-71.</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bCs/>
          <w:sz w:val="22"/>
          <w:szCs w:val="22"/>
        </w:rPr>
      </w:pPr>
      <w:r w:rsidRPr="00EC70AB">
        <w:rPr>
          <w:bCs/>
          <w:i/>
          <w:iCs/>
          <w:sz w:val="22"/>
          <w:szCs w:val="22"/>
        </w:rPr>
        <w:t>Article in academic notes/works</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3"/>
        <w:jc w:val="both"/>
        <w:rPr>
          <w:sz w:val="22"/>
          <w:szCs w:val="22"/>
        </w:rPr>
      </w:pPr>
      <w:proofErr w:type="spellStart"/>
      <w:r w:rsidRPr="00EC70AB">
        <w:rPr>
          <w:b/>
          <w:bCs/>
          <w:sz w:val="22"/>
          <w:szCs w:val="22"/>
        </w:rPr>
        <w:t>Skripka</w:t>
      </w:r>
      <w:proofErr w:type="spellEnd"/>
      <w:r w:rsidRPr="00EC70AB">
        <w:rPr>
          <w:b/>
          <w:bCs/>
          <w:sz w:val="22"/>
          <w:szCs w:val="22"/>
        </w:rPr>
        <w:t xml:space="preserve"> A.S. </w:t>
      </w:r>
      <w:r w:rsidRPr="00EC70AB">
        <w:rPr>
          <w:sz w:val="22"/>
          <w:szCs w:val="22"/>
        </w:rPr>
        <w:t xml:space="preserve">K </w:t>
      </w:r>
      <w:proofErr w:type="spellStart"/>
      <w:r w:rsidRPr="00EC70AB">
        <w:rPr>
          <w:sz w:val="22"/>
          <w:szCs w:val="22"/>
        </w:rPr>
        <w:t>datirovke</w:t>
      </w:r>
      <w:proofErr w:type="spellEnd"/>
      <w:r w:rsidRPr="00EC70AB">
        <w:rPr>
          <w:sz w:val="22"/>
          <w:szCs w:val="22"/>
        </w:rPr>
        <w:t xml:space="preserve"> </w:t>
      </w:r>
      <w:proofErr w:type="spellStart"/>
      <w:r w:rsidRPr="00EC70AB">
        <w:rPr>
          <w:sz w:val="22"/>
          <w:szCs w:val="22"/>
        </w:rPr>
        <w:t>nekotorikh</w:t>
      </w:r>
      <w:proofErr w:type="spellEnd"/>
      <w:r w:rsidRPr="00EC70AB">
        <w:rPr>
          <w:sz w:val="22"/>
          <w:szCs w:val="22"/>
        </w:rPr>
        <w:t xml:space="preserve"> </w:t>
      </w:r>
      <w:proofErr w:type="spellStart"/>
      <w:r w:rsidRPr="00EC70AB">
        <w:rPr>
          <w:sz w:val="22"/>
          <w:szCs w:val="22"/>
        </w:rPr>
        <w:t>tipov</w:t>
      </w:r>
      <w:proofErr w:type="spellEnd"/>
      <w:r w:rsidRPr="00EC70AB">
        <w:rPr>
          <w:sz w:val="22"/>
          <w:szCs w:val="22"/>
        </w:rPr>
        <w:t xml:space="preserve"> </w:t>
      </w:r>
      <w:proofErr w:type="spellStart"/>
      <w:r w:rsidRPr="00EC70AB">
        <w:rPr>
          <w:sz w:val="22"/>
          <w:szCs w:val="22"/>
        </w:rPr>
        <w:t>sarmatskogo</w:t>
      </w:r>
      <w:proofErr w:type="spellEnd"/>
      <w:r w:rsidRPr="00EC70AB">
        <w:rPr>
          <w:sz w:val="22"/>
          <w:szCs w:val="22"/>
        </w:rPr>
        <w:t xml:space="preserve"> </w:t>
      </w:r>
      <w:proofErr w:type="spellStart"/>
      <w:r w:rsidRPr="00EC70AB">
        <w:rPr>
          <w:sz w:val="22"/>
          <w:szCs w:val="22"/>
        </w:rPr>
        <w:t>oruzhiya</w:t>
      </w:r>
      <w:proofErr w:type="spellEnd"/>
      <w:r w:rsidRPr="00EC70AB">
        <w:rPr>
          <w:sz w:val="22"/>
          <w:szCs w:val="22"/>
        </w:rPr>
        <w:t xml:space="preserve"> // Academic notes. Leningrad Pedagogical In</w:t>
      </w:r>
      <w:r w:rsidR="005D4004" w:rsidRPr="00EC70AB">
        <w:rPr>
          <w:sz w:val="22"/>
          <w:szCs w:val="22"/>
        </w:rPr>
        <w:t>stitute. – 1977. – Volume 2. – P</w:t>
      </w:r>
      <w:r w:rsidRPr="00EC70AB">
        <w:rPr>
          <w:sz w:val="22"/>
          <w:szCs w:val="22"/>
        </w:rPr>
        <w:t>. 28-45.</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sz w:val="22"/>
          <w:szCs w:val="22"/>
        </w:rPr>
      </w:pPr>
      <w:r w:rsidRPr="00EC70AB">
        <w:rPr>
          <w:bCs/>
          <w:i/>
          <w:iCs/>
          <w:sz w:val="22"/>
          <w:szCs w:val="22"/>
        </w:rPr>
        <w:t>Article in journal</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3"/>
        <w:jc w:val="both"/>
        <w:rPr>
          <w:sz w:val="22"/>
          <w:szCs w:val="22"/>
        </w:rPr>
      </w:pPr>
      <w:proofErr w:type="spellStart"/>
      <w:r w:rsidRPr="00EC70AB">
        <w:rPr>
          <w:b/>
          <w:bCs/>
          <w:sz w:val="22"/>
          <w:szCs w:val="22"/>
        </w:rPr>
        <w:t>Vyborskii</w:t>
      </w:r>
      <w:proofErr w:type="spellEnd"/>
      <w:r w:rsidRPr="00EC70AB">
        <w:rPr>
          <w:b/>
          <w:bCs/>
          <w:sz w:val="22"/>
          <w:szCs w:val="22"/>
        </w:rPr>
        <w:t xml:space="preserve"> P.I.</w:t>
      </w:r>
      <w:r w:rsidRPr="00EC70AB">
        <w:rPr>
          <w:i/>
          <w:iCs/>
          <w:sz w:val="22"/>
          <w:szCs w:val="22"/>
        </w:rPr>
        <w:t xml:space="preserve"> </w:t>
      </w:r>
      <w:proofErr w:type="spellStart"/>
      <w:r w:rsidRPr="00EC70AB">
        <w:rPr>
          <w:sz w:val="22"/>
          <w:szCs w:val="22"/>
        </w:rPr>
        <w:t>Psikhologiya</w:t>
      </w:r>
      <w:proofErr w:type="spellEnd"/>
      <w:r w:rsidRPr="00EC70AB">
        <w:rPr>
          <w:sz w:val="22"/>
          <w:szCs w:val="22"/>
        </w:rPr>
        <w:t xml:space="preserve"> </w:t>
      </w:r>
      <w:proofErr w:type="spellStart"/>
      <w:r w:rsidRPr="00EC70AB">
        <w:rPr>
          <w:sz w:val="22"/>
          <w:szCs w:val="22"/>
        </w:rPr>
        <w:t>zapominaniya</w:t>
      </w:r>
      <w:proofErr w:type="spellEnd"/>
      <w:r w:rsidRPr="00EC70AB">
        <w:rPr>
          <w:sz w:val="22"/>
          <w:szCs w:val="22"/>
        </w:rPr>
        <w:t xml:space="preserve"> // </w:t>
      </w:r>
      <w:proofErr w:type="spellStart"/>
      <w:r w:rsidRPr="00EC70AB">
        <w:rPr>
          <w:sz w:val="22"/>
          <w:szCs w:val="22"/>
        </w:rPr>
        <w:t>Voprocy</w:t>
      </w:r>
      <w:proofErr w:type="spellEnd"/>
      <w:r w:rsidRPr="00EC70AB">
        <w:rPr>
          <w:sz w:val="22"/>
          <w:szCs w:val="22"/>
        </w:rPr>
        <w:t xml:space="preserve"> </w:t>
      </w:r>
      <w:proofErr w:type="spellStart"/>
      <w:r w:rsidRPr="00EC70AB">
        <w:rPr>
          <w:sz w:val="22"/>
          <w:szCs w:val="22"/>
        </w:rPr>
        <w:t>psikhologii</w:t>
      </w:r>
      <w:proofErr w:type="spellEnd"/>
      <w:r w:rsidRPr="00EC70AB">
        <w:rPr>
          <w:sz w:val="22"/>
          <w:szCs w:val="22"/>
        </w:rPr>
        <w:t xml:space="preserve"> – 1966. – № 1. – </w:t>
      </w:r>
      <w:r w:rsidR="005D4004" w:rsidRPr="00EC70AB">
        <w:rPr>
          <w:sz w:val="22"/>
          <w:szCs w:val="22"/>
        </w:rPr>
        <w:t>P</w:t>
      </w:r>
      <w:r w:rsidRPr="00EC70AB">
        <w:rPr>
          <w:sz w:val="22"/>
          <w:szCs w:val="22"/>
        </w:rPr>
        <w:t>. 12-34.</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i/>
          <w:iCs/>
          <w:sz w:val="22"/>
          <w:szCs w:val="22"/>
        </w:rPr>
      </w:pPr>
      <w:r w:rsidRPr="00EC70AB">
        <w:rPr>
          <w:i/>
          <w:iCs/>
          <w:sz w:val="22"/>
          <w:szCs w:val="22"/>
        </w:rPr>
        <w:t>Biography</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3"/>
        <w:jc w:val="both"/>
        <w:rPr>
          <w:sz w:val="22"/>
          <w:szCs w:val="22"/>
        </w:rPr>
      </w:pPr>
      <w:proofErr w:type="spellStart"/>
      <w:r w:rsidRPr="00EC70AB">
        <w:rPr>
          <w:b/>
          <w:bCs/>
          <w:sz w:val="22"/>
          <w:szCs w:val="22"/>
        </w:rPr>
        <w:t>Bobrov</w:t>
      </w:r>
      <w:proofErr w:type="spellEnd"/>
      <w:r w:rsidRPr="00EC70AB">
        <w:rPr>
          <w:b/>
          <w:bCs/>
          <w:sz w:val="22"/>
          <w:szCs w:val="22"/>
        </w:rPr>
        <w:t xml:space="preserve"> V.V. </w:t>
      </w:r>
      <w:r w:rsidRPr="00EC70AB">
        <w:rPr>
          <w:sz w:val="22"/>
          <w:szCs w:val="22"/>
        </w:rPr>
        <w:t xml:space="preserve">Olen’ v </w:t>
      </w:r>
      <w:proofErr w:type="spellStart"/>
      <w:r w:rsidRPr="00EC70AB">
        <w:rPr>
          <w:sz w:val="22"/>
          <w:szCs w:val="22"/>
        </w:rPr>
        <w:t>skifo-sibirskom</w:t>
      </w:r>
      <w:proofErr w:type="spellEnd"/>
      <w:r w:rsidRPr="00EC70AB">
        <w:rPr>
          <w:sz w:val="22"/>
          <w:szCs w:val="22"/>
        </w:rPr>
        <w:t xml:space="preserve"> </w:t>
      </w:r>
      <w:proofErr w:type="spellStart"/>
      <w:r w:rsidRPr="00EC70AB">
        <w:rPr>
          <w:sz w:val="22"/>
          <w:szCs w:val="22"/>
        </w:rPr>
        <w:t>iskusstve</w:t>
      </w:r>
      <w:proofErr w:type="spellEnd"/>
      <w:r w:rsidRPr="00EC70AB">
        <w:rPr>
          <w:sz w:val="22"/>
          <w:szCs w:val="22"/>
        </w:rPr>
        <w:t xml:space="preserve"> (</w:t>
      </w:r>
      <w:proofErr w:type="spellStart"/>
      <w:r w:rsidRPr="00EC70AB">
        <w:rPr>
          <w:sz w:val="22"/>
          <w:szCs w:val="22"/>
        </w:rPr>
        <w:t>tatarskyaya</w:t>
      </w:r>
      <w:proofErr w:type="spellEnd"/>
      <w:r w:rsidRPr="00EC70AB">
        <w:rPr>
          <w:sz w:val="22"/>
          <w:szCs w:val="22"/>
        </w:rPr>
        <w:t xml:space="preserve"> </w:t>
      </w:r>
      <w:proofErr w:type="spellStart"/>
      <w:r w:rsidRPr="00EC70AB">
        <w:rPr>
          <w:sz w:val="22"/>
          <w:szCs w:val="22"/>
        </w:rPr>
        <w:t>kul’tura</w:t>
      </w:r>
      <w:proofErr w:type="spellEnd"/>
      <w:r w:rsidRPr="00EC70AB">
        <w:rPr>
          <w:sz w:val="22"/>
          <w:szCs w:val="22"/>
        </w:rPr>
        <w:t xml:space="preserve">): </w:t>
      </w:r>
      <w:proofErr w:type="spellStart"/>
      <w:r w:rsidRPr="00EC70AB">
        <w:rPr>
          <w:sz w:val="22"/>
          <w:szCs w:val="22"/>
        </w:rPr>
        <w:t>Biography.dis</w:t>
      </w:r>
      <w:proofErr w:type="spellEnd"/>
      <w:r w:rsidRPr="00EC70AB">
        <w:rPr>
          <w:sz w:val="22"/>
          <w:szCs w:val="22"/>
        </w:rPr>
        <w:t>. ...Ph.D. – Novosibirsk, 1973. – 35 p.</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i/>
          <w:iCs/>
          <w:sz w:val="22"/>
          <w:szCs w:val="22"/>
        </w:rPr>
      </w:pPr>
      <w:r w:rsidRPr="00EC70AB">
        <w:rPr>
          <w:bCs/>
          <w:i/>
          <w:iCs/>
          <w:sz w:val="22"/>
          <w:szCs w:val="22"/>
        </w:rPr>
        <w:t>Review</w:t>
      </w: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3"/>
        <w:jc w:val="both"/>
        <w:rPr>
          <w:sz w:val="22"/>
          <w:szCs w:val="22"/>
        </w:rPr>
      </w:pPr>
      <w:proofErr w:type="spellStart"/>
      <w:r w:rsidRPr="00EC70AB">
        <w:rPr>
          <w:b/>
          <w:bCs/>
          <w:sz w:val="22"/>
          <w:szCs w:val="22"/>
        </w:rPr>
        <w:t>Isaev</w:t>
      </w:r>
      <w:proofErr w:type="spellEnd"/>
      <w:r w:rsidRPr="00EC70AB">
        <w:rPr>
          <w:b/>
          <w:bCs/>
          <w:sz w:val="22"/>
          <w:szCs w:val="22"/>
        </w:rPr>
        <w:t xml:space="preserve"> M.I. </w:t>
      </w:r>
      <w:r w:rsidRPr="00EC70AB">
        <w:rPr>
          <w:sz w:val="22"/>
          <w:szCs w:val="22"/>
        </w:rPr>
        <w:t xml:space="preserve">[Review] // </w:t>
      </w:r>
      <w:proofErr w:type="spellStart"/>
      <w:r w:rsidRPr="00EC70AB">
        <w:rPr>
          <w:sz w:val="22"/>
          <w:szCs w:val="22"/>
        </w:rPr>
        <w:t>Izv</w:t>
      </w:r>
      <w:proofErr w:type="spellEnd"/>
      <w:r w:rsidRPr="00EC70AB">
        <w:rPr>
          <w:sz w:val="22"/>
          <w:szCs w:val="22"/>
        </w:rPr>
        <w:t>. AN USSR. Ser</w:t>
      </w:r>
      <w:r w:rsidR="005D4004" w:rsidRPr="00EC70AB">
        <w:rPr>
          <w:sz w:val="22"/>
          <w:szCs w:val="22"/>
        </w:rPr>
        <w:t xml:space="preserve">. lit. </w:t>
      </w:r>
      <w:proofErr w:type="spellStart"/>
      <w:proofErr w:type="gramStart"/>
      <w:r w:rsidR="005D4004" w:rsidRPr="00EC70AB">
        <w:rPr>
          <w:sz w:val="22"/>
          <w:szCs w:val="22"/>
        </w:rPr>
        <w:t>i</w:t>
      </w:r>
      <w:proofErr w:type="spellEnd"/>
      <w:proofErr w:type="gramEnd"/>
      <w:r w:rsidR="005D4004" w:rsidRPr="00EC70AB">
        <w:rPr>
          <w:sz w:val="22"/>
          <w:szCs w:val="22"/>
        </w:rPr>
        <w:t xml:space="preserve"> </w:t>
      </w:r>
      <w:proofErr w:type="spellStart"/>
      <w:r w:rsidR="005D4004" w:rsidRPr="00EC70AB">
        <w:rPr>
          <w:sz w:val="22"/>
          <w:szCs w:val="22"/>
        </w:rPr>
        <w:t>yaz</w:t>
      </w:r>
      <w:proofErr w:type="spellEnd"/>
      <w:r w:rsidR="005D4004" w:rsidRPr="00EC70AB">
        <w:rPr>
          <w:sz w:val="22"/>
          <w:szCs w:val="22"/>
        </w:rPr>
        <w:t>. – 1986. – № 3. – P</w:t>
      </w:r>
      <w:r w:rsidRPr="00EC70AB">
        <w:rPr>
          <w:sz w:val="22"/>
          <w:szCs w:val="22"/>
        </w:rPr>
        <w:t xml:space="preserve">. 30-31. – </w:t>
      </w:r>
      <w:proofErr w:type="spellStart"/>
      <w:r w:rsidRPr="00EC70AB">
        <w:rPr>
          <w:sz w:val="22"/>
          <w:szCs w:val="22"/>
        </w:rPr>
        <w:t>Reivew</w:t>
      </w:r>
      <w:proofErr w:type="spellEnd"/>
      <w:r w:rsidRPr="00EC70AB">
        <w:rPr>
          <w:sz w:val="22"/>
          <w:szCs w:val="22"/>
        </w:rPr>
        <w:t xml:space="preserve"> </w:t>
      </w:r>
      <w:proofErr w:type="spellStart"/>
      <w:r w:rsidRPr="00EC70AB">
        <w:rPr>
          <w:sz w:val="22"/>
          <w:szCs w:val="22"/>
        </w:rPr>
        <w:t>nа</w:t>
      </w:r>
      <w:proofErr w:type="spellEnd"/>
      <w:r w:rsidRPr="00EC70AB">
        <w:rPr>
          <w:sz w:val="22"/>
          <w:szCs w:val="22"/>
        </w:rPr>
        <w:t xml:space="preserve"> kn.: </w:t>
      </w:r>
      <w:proofErr w:type="spellStart"/>
      <w:r w:rsidRPr="00EC70AB">
        <w:rPr>
          <w:sz w:val="22"/>
          <w:szCs w:val="22"/>
        </w:rPr>
        <w:t>Smirnova</w:t>
      </w:r>
      <w:proofErr w:type="spellEnd"/>
      <w:r w:rsidRPr="00EC70AB">
        <w:rPr>
          <w:sz w:val="22"/>
          <w:szCs w:val="22"/>
        </w:rPr>
        <w:t xml:space="preserve"> R.P. </w:t>
      </w:r>
      <w:proofErr w:type="spellStart"/>
      <w:r w:rsidRPr="00EC70AB">
        <w:rPr>
          <w:sz w:val="22"/>
          <w:szCs w:val="22"/>
        </w:rPr>
        <w:t>Medvezhiye</w:t>
      </w:r>
      <w:proofErr w:type="spellEnd"/>
      <w:r w:rsidRPr="00EC70AB">
        <w:rPr>
          <w:sz w:val="22"/>
          <w:szCs w:val="22"/>
        </w:rPr>
        <w:t xml:space="preserve"> </w:t>
      </w:r>
      <w:proofErr w:type="spellStart"/>
      <w:r w:rsidRPr="00EC70AB">
        <w:rPr>
          <w:sz w:val="22"/>
          <w:szCs w:val="22"/>
        </w:rPr>
        <w:t>prazdnik</w:t>
      </w:r>
      <w:proofErr w:type="spellEnd"/>
      <w:r w:rsidRPr="00EC70AB">
        <w:rPr>
          <w:sz w:val="22"/>
          <w:szCs w:val="22"/>
        </w:rPr>
        <w:t xml:space="preserve"> u </w:t>
      </w:r>
      <w:proofErr w:type="spellStart"/>
      <w:r w:rsidRPr="00EC70AB">
        <w:rPr>
          <w:sz w:val="22"/>
          <w:szCs w:val="22"/>
        </w:rPr>
        <w:t>ketov</w:t>
      </w:r>
      <w:proofErr w:type="spellEnd"/>
      <w:r w:rsidRPr="00EC70AB">
        <w:rPr>
          <w:sz w:val="22"/>
          <w:szCs w:val="22"/>
        </w:rPr>
        <w:t xml:space="preserve">. – </w:t>
      </w:r>
      <w:proofErr w:type="gramStart"/>
      <w:r w:rsidRPr="00EC70AB">
        <w:rPr>
          <w:sz w:val="22"/>
          <w:szCs w:val="22"/>
        </w:rPr>
        <w:t>М.:</w:t>
      </w:r>
      <w:proofErr w:type="gramEnd"/>
      <w:r w:rsidR="005D4004" w:rsidRPr="00EC70AB">
        <w:rPr>
          <w:sz w:val="22"/>
          <w:szCs w:val="22"/>
        </w:rPr>
        <w:t xml:space="preserve"> </w:t>
      </w:r>
      <w:r w:rsidRPr="00EC70AB">
        <w:rPr>
          <w:sz w:val="22"/>
          <w:szCs w:val="22"/>
        </w:rPr>
        <w:t>Publication Moscow. Un-ta, 1986. - 222 p.</w:t>
      </w:r>
    </w:p>
    <w:p w:rsidR="001D2CEE" w:rsidRPr="00EC70AB" w:rsidRDefault="001D2CEE" w:rsidP="001D2C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sz w:val="22"/>
          <w:szCs w:val="22"/>
        </w:rPr>
      </w:pPr>
    </w:p>
    <w:p w:rsidR="001D2CEE" w:rsidRPr="00EC70AB" w:rsidRDefault="001D2CEE" w:rsidP="00EC7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Chars="300" w:firstLine="660"/>
        <w:jc w:val="both"/>
        <w:rPr>
          <w:sz w:val="22"/>
          <w:szCs w:val="22"/>
        </w:rPr>
      </w:pPr>
      <w:r w:rsidRPr="00EC70AB">
        <w:rPr>
          <w:sz w:val="22"/>
          <w:szCs w:val="22"/>
        </w:rPr>
        <w:t>Articles which exceed the indicated length and/or which do not correspond to the themes of the conference and formatting requirements will not be accepted and will not be returned.</w:t>
      </w:r>
    </w:p>
    <w:p w:rsidR="001D2CEE" w:rsidRPr="00EC70AB" w:rsidRDefault="001D2CEE" w:rsidP="001D2CEE">
      <w:pPr>
        <w:jc w:val="center"/>
        <w:rPr>
          <w:b/>
          <w:sz w:val="22"/>
          <w:szCs w:val="22"/>
        </w:rPr>
      </w:pPr>
    </w:p>
    <w:p w:rsidR="001D2CEE" w:rsidRPr="00EC70AB" w:rsidRDefault="001D2CEE" w:rsidP="001D2CEE">
      <w:pPr>
        <w:jc w:val="center"/>
        <w:rPr>
          <w:b/>
          <w:sz w:val="22"/>
          <w:szCs w:val="22"/>
        </w:rPr>
      </w:pPr>
    </w:p>
    <w:p w:rsidR="001D2CEE" w:rsidRPr="00EC70AB" w:rsidRDefault="001D2CEE" w:rsidP="001D2C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2"/>
          <w:szCs w:val="22"/>
        </w:rPr>
      </w:pPr>
    </w:p>
    <w:p w:rsidR="001D2CEE" w:rsidRPr="00EC70AB" w:rsidRDefault="001D2CEE" w:rsidP="001D2CEE">
      <w:pPr>
        <w:jc w:val="center"/>
        <w:rPr>
          <w:rFonts w:eastAsia="仿宋"/>
          <w:b/>
          <w:sz w:val="22"/>
          <w:szCs w:val="22"/>
        </w:rPr>
      </w:pPr>
    </w:p>
    <w:p w:rsidR="00F15E21" w:rsidRPr="00EC70AB" w:rsidRDefault="00F15E21" w:rsidP="001D2CEE">
      <w:pPr>
        <w:rPr>
          <w:sz w:val="22"/>
          <w:szCs w:val="22"/>
          <w:lang w:eastAsia="en-US"/>
        </w:rPr>
      </w:pPr>
    </w:p>
    <w:sectPr w:rsidR="00F15E21" w:rsidRPr="00EC70AB" w:rsidSect="003F0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楷体">
    <w:altName w:val="Arial Unicode MS"/>
    <w:charset w:val="86"/>
    <w:family w:val="modern"/>
    <w:pitch w:val="fixed"/>
    <w:sig w:usb0="800002BF" w:usb1="38CF7CFA" w:usb2="00000016" w:usb3="00000000" w:csb0="00040001"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10019"/>
    <w:multiLevelType w:val="hybridMultilevel"/>
    <w:tmpl w:val="9E2EC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2"/>
  </w:compat>
  <w:rsids>
    <w:rsidRoot w:val="00FA38FB"/>
    <w:rsid w:val="00027FD4"/>
    <w:rsid w:val="00057C3D"/>
    <w:rsid w:val="00092038"/>
    <w:rsid w:val="000950AC"/>
    <w:rsid w:val="000C6191"/>
    <w:rsid w:val="000D5B4E"/>
    <w:rsid w:val="00192046"/>
    <w:rsid w:val="001D2CEE"/>
    <w:rsid w:val="002B7CF8"/>
    <w:rsid w:val="002D1C3A"/>
    <w:rsid w:val="003152FE"/>
    <w:rsid w:val="003F0821"/>
    <w:rsid w:val="004D37EF"/>
    <w:rsid w:val="0050156F"/>
    <w:rsid w:val="005C47C8"/>
    <w:rsid w:val="005D4004"/>
    <w:rsid w:val="00681008"/>
    <w:rsid w:val="007626BB"/>
    <w:rsid w:val="00793E1B"/>
    <w:rsid w:val="00A77016"/>
    <w:rsid w:val="00AA2A0F"/>
    <w:rsid w:val="00B63071"/>
    <w:rsid w:val="00B66CA6"/>
    <w:rsid w:val="00CA07D1"/>
    <w:rsid w:val="00D269E8"/>
    <w:rsid w:val="00D67527"/>
    <w:rsid w:val="00D9780F"/>
    <w:rsid w:val="00DA37AB"/>
    <w:rsid w:val="00E53204"/>
    <w:rsid w:val="00EC70AB"/>
    <w:rsid w:val="00F15E21"/>
    <w:rsid w:val="00F26622"/>
    <w:rsid w:val="00FA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B3199-6DA3-4F16-ACE8-27608C9D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E21"/>
    <w:pPr>
      <w:spacing w:after="0" w:line="240" w:lineRule="auto"/>
    </w:pPr>
    <w:rPr>
      <w:rFonts w:ascii="Times New Roman" w:eastAsia="SimSu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38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2018-01-11T04:55:00Z</dcterms:created>
  <dcterms:modified xsi:type="dcterms:W3CDTF">2018-01-18T02:39:00Z</dcterms:modified>
</cp:coreProperties>
</file>